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D" w:rsidRDefault="00000E22">
      <w:pPr>
        <w:pStyle w:val="ad"/>
        <w:spacing w:after="120" w:line="23" w:lineRule="atLeast"/>
        <w:jc w:val="left"/>
      </w:pPr>
      <w:r>
        <w:rPr>
          <w:rFonts w:ascii="Times New Roman" w:hAnsi="Times New Roman"/>
          <w:sz w:val="24"/>
          <w:szCs w:val="24"/>
        </w:rPr>
        <w:t>Приглашение выразить заинтересованность в выполнении задания</w:t>
      </w:r>
    </w:p>
    <w:p w:rsidR="007D50ED" w:rsidRDefault="007D50ED">
      <w:pPr>
        <w:pStyle w:val="Standard"/>
        <w:shd w:val="clear" w:color="auto" w:fill="FFFFFF"/>
        <w:spacing w:line="278" w:lineRule="exact"/>
        <w:ind w:left="5"/>
        <w:rPr>
          <w:bCs/>
          <w:spacing w:val="-1"/>
        </w:rPr>
      </w:pPr>
    </w:p>
    <w:p w:rsidR="007D50ED" w:rsidRDefault="00000E22">
      <w:pPr>
        <w:pStyle w:val="Standard"/>
        <w:shd w:val="clear" w:color="auto" w:fill="FFFFFF"/>
        <w:spacing w:line="278" w:lineRule="exact"/>
        <w:ind w:left="5"/>
      </w:pPr>
      <w:r>
        <w:rPr>
          <w:b/>
          <w:bCs/>
          <w:spacing w:val="-1"/>
        </w:rPr>
        <w:t>РОССИЙСКАЯ ФЕДЕРАЦИЯ</w:t>
      </w:r>
    </w:p>
    <w:p w:rsidR="007D50ED" w:rsidRDefault="00000E22">
      <w:pPr>
        <w:pStyle w:val="Standard"/>
        <w:shd w:val="clear" w:color="auto" w:fill="FFFFFF"/>
        <w:spacing w:line="278" w:lineRule="exact"/>
      </w:pPr>
      <w:r>
        <w:rPr>
          <w:b/>
          <w:bCs/>
          <w:spacing w:val="-1"/>
        </w:rPr>
        <w:t>ПРОЕКТ «СОДЕЙСТВИЕ РАЗВИТИЮ СУДЕБНОЙ СИСТЕМЫ РОССИЙСКОЙ ФЕДЕРАЦИИ»</w:t>
      </w:r>
    </w:p>
    <w:p w:rsidR="00CD419B" w:rsidRDefault="00CE30C2" w:rsidP="00CD419B">
      <w:pPr>
        <w:pStyle w:val="Standard"/>
        <w:spacing w:after="120" w:line="276" w:lineRule="auto"/>
        <w:jc w:val="both"/>
        <w:rPr>
          <w:b/>
        </w:rPr>
      </w:pPr>
      <w:r>
        <w:rPr>
          <w:b/>
        </w:rPr>
        <w:t xml:space="preserve"> </w:t>
      </w:r>
    </w:p>
    <w:p w:rsidR="00CE30C2" w:rsidRDefault="00CE30C2" w:rsidP="00CD419B">
      <w:pPr>
        <w:pStyle w:val="Standard"/>
        <w:spacing w:after="120" w:line="276" w:lineRule="auto"/>
        <w:jc w:val="both"/>
      </w:pPr>
      <w:r w:rsidRPr="00CE30C2">
        <w:rPr>
          <w:b/>
        </w:rPr>
        <w:t>Название задания:</w:t>
      </w:r>
      <w:r>
        <w:t xml:space="preserve"> «</w:t>
      </w:r>
      <w:r w:rsidR="00C9092B" w:rsidRPr="00C9092B">
        <w:t>Оказание услуг по осуществлению строительного контроля и вводу в эксплуатацию зданий 10 районных судов г. Москвы</w:t>
      </w:r>
      <w:r>
        <w:rPr>
          <w:spacing w:val="-2"/>
        </w:rPr>
        <w:t>»</w:t>
      </w:r>
      <w:r>
        <w:rPr>
          <w:color w:val="000000"/>
          <w:spacing w:val="-14"/>
        </w:rPr>
        <w:t>.</w:t>
      </w:r>
    </w:p>
    <w:p w:rsidR="001F69F9" w:rsidRDefault="00CE30C2" w:rsidP="002827BA">
      <w:pPr>
        <w:pStyle w:val="Standard"/>
        <w:spacing w:line="276" w:lineRule="auto"/>
        <w:jc w:val="both"/>
      </w:pPr>
      <w:r w:rsidRPr="00CE30C2">
        <w:rPr>
          <w:b/>
        </w:rPr>
        <w:t xml:space="preserve">Номер пакета: </w:t>
      </w:r>
      <w:r>
        <w:t>JSSP/</w:t>
      </w:r>
      <w:r>
        <w:rPr>
          <w:lang w:val="en-US"/>
        </w:rPr>
        <w:t>QCBS</w:t>
      </w:r>
      <w:r w:rsidRPr="002B63B8">
        <w:t>/</w:t>
      </w:r>
      <w:r>
        <w:t>1.</w:t>
      </w:r>
      <w:r w:rsidRPr="002B63B8">
        <w:t>1</w:t>
      </w:r>
      <w:r>
        <w:t>.1</w:t>
      </w:r>
      <w:r w:rsidR="00C9092B">
        <w:t>.1</w:t>
      </w:r>
      <w:r w:rsidR="001F69F9">
        <w:t xml:space="preserve"> </w:t>
      </w:r>
    </w:p>
    <w:p w:rsidR="001F69F9" w:rsidRDefault="001F69F9" w:rsidP="002827BA">
      <w:pPr>
        <w:pStyle w:val="Standard"/>
        <w:spacing w:line="276" w:lineRule="auto"/>
        <w:jc w:val="both"/>
      </w:pPr>
    </w:p>
    <w:p w:rsidR="002827BA" w:rsidRPr="008C18AF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proofErr w:type="gramStart"/>
      <w:r w:rsidRPr="008C18AF">
        <w:rPr>
          <w:sz w:val="24"/>
          <w:szCs w:val="24"/>
        </w:rPr>
        <w:t xml:space="preserve">Российская Федерация </w:t>
      </w:r>
      <w:r w:rsidR="005E5778" w:rsidRPr="008C18AF">
        <w:rPr>
          <w:sz w:val="24"/>
          <w:szCs w:val="24"/>
        </w:rPr>
        <w:t>получила финансирование от Нового банка развития (</w:t>
      </w:r>
      <w:proofErr w:type="spellStart"/>
      <w:r w:rsidR="005E5778" w:rsidRPr="008C18AF">
        <w:rPr>
          <w:sz w:val="24"/>
          <w:szCs w:val="24"/>
        </w:rPr>
        <w:t>далле</w:t>
      </w:r>
      <w:proofErr w:type="spellEnd"/>
      <w:r w:rsidR="005E5778" w:rsidRPr="008C18AF">
        <w:rPr>
          <w:sz w:val="24"/>
          <w:szCs w:val="24"/>
        </w:rPr>
        <w:t xml:space="preserve"> – НБР) в целях реализации </w:t>
      </w:r>
      <w:r w:rsidRPr="008C18AF">
        <w:rPr>
          <w:sz w:val="24"/>
          <w:szCs w:val="24"/>
        </w:rPr>
        <w:t>Проекта «Содействие развитию судебной системы Российской Федерации» и намерена использовать часть средств займа на оплату консультационных услуг по контракту № JSSP/QCBS/1.1.1</w:t>
      </w:r>
      <w:r w:rsidR="00FA3604" w:rsidRPr="008C18AF">
        <w:rPr>
          <w:sz w:val="24"/>
          <w:szCs w:val="24"/>
        </w:rPr>
        <w:t>.1</w:t>
      </w:r>
      <w:r w:rsidRPr="008C18AF">
        <w:rPr>
          <w:sz w:val="24"/>
          <w:szCs w:val="24"/>
        </w:rPr>
        <w:t xml:space="preserve"> «</w:t>
      </w:r>
      <w:r w:rsidR="005E5778" w:rsidRPr="008C18AF">
        <w:rPr>
          <w:sz w:val="24"/>
          <w:szCs w:val="24"/>
        </w:rPr>
        <w:t>Оказание услуг по осуществлению строительного контроля и вводу в эксплуатацию зданий 10 районных судов г. Москвы»</w:t>
      </w:r>
      <w:r w:rsidRPr="008C18AF">
        <w:rPr>
          <w:sz w:val="24"/>
          <w:szCs w:val="24"/>
        </w:rPr>
        <w:t>.</w:t>
      </w:r>
      <w:proofErr w:type="gramEnd"/>
    </w:p>
    <w:p w:rsidR="002827BA" w:rsidRPr="008C18AF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8C18AF">
        <w:rPr>
          <w:sz w:val="24"/>
          <w:szCs w:val="24"/>
        </w:rPr>
        <w:t>Консультационные услуги в рамках данного контракта («Услуги») включают в себя:</w:t>
      </w:r>
      <w:bookmarkStart w:id="0" w:name="OLE_LINK2"/>
      <w:bookmarkStart w:id="1" w:name="OLE_LINK1"/>
    </w:p>
    <w:bookmarkEnd w:id="0"/>
    <w:bookmarkEnd w:id="1"/>
    <w:p w:rsidR="002827BA" w:rsidRPr="008C18AF" w:rsidRDefault="00F621D6" w:rsidP="002827BA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8C18AF">
        <w:rPr>
          <w:sz w:val="24"/>
          <w:szCs w:val="24"/>
        </w:rPr>
        <w:t>-</w:t>
      </w:r>
      <w:r w:rsidR="00701B87" w:rsidRPr="008C18AF">
        <w:rPr>
          <w:sz w:val="24"/>
          <w:szCs w:val="24"/>
        </w:rPr>
        <w:t xml:space="preserve"> </w:t>
      </w:r>
      <w:r w:rsidRPr="008C18AF">
        <w:rPr>
          <w:sz w:val="24"/>
          <w:szCs w:val="24"/>
        </w:rPr>
        <w:t xml:space="preserve">Осуществление функций </w:t>
      </w:r>
      <w:r w:rsidR="002D211B" w:rsidRPr="008C18AF">
        <w:rPr>
          <w:sz w:val="24"/>
          <w:szCs w:val="24"/>
        </w:rPr>
        <w:t>строительного контроля</w:t>
      </w:r>
      <w:r w:rsidR="00FA3604" w:rsidRPr="008C18AF">
        <w:rPr>
          <w:sz w:val="24"/>
          <w:szCs w:val="24"/>
        </w:rPr>
        <w:t xml:space="preserve"> и технического надзора</w:t>
      </w:r>
      <w:r w:rsidRPr="008C18AF">
        <w:rPr>
          <w:sz w:val="24"/>
          <w:szCs w:val="24"/>
        </w:rPr>
        <w:t xml:space="preserve">, </w:t>
      </w:r>
      <w:r w:rsidR="00701B87" w:rsidRPr="008C18AF">
        <w:rPr>
          <w:sz w:val="24"/>
          <w:szCs w:val="24"/>
        </w:rPr>
        <w:t xml:space="preserve"> </w:t>
      </w:r>
      <w:r w:rsidRPr="008C18AF">
        <w:rPr>
          <w:sz w:val="24"/>
          <w:szCs w:val="24"/>
        </w:rPr>
        <w:t xml:space="preserve">предусмотренных законодательством Российской Федерации о градостроительной деятельности, в строительстве </w:t>
      </w:r>
      <w:r w:rsidR="002D211B" w:rsidRPr="008C18AF">
        <w:rPr>
          <w:sz w:val="24"/>
          <w:szCs w:val="24"/>
        </w:rPr>
        <w:t xml:space="preserve">восьми </w:t>
      </w:r>
      <w:r w:rsidRPr="008C18AF">
        <w:rPr>
          <w:sz w:val="24"/>
          <w:szCs w:val="24"/>
        </w:rPr>
        <w:t xml:space="preserve">зданий </w:t>
      </w:r>
      <w:r w:rsidR="00FA3604" w:rsidRPr="008C18AF">
        <w:rPr>
          <w:sz w:val="24"/>
          <w:szCs w:val="24"/>
        </w:rPr>
        <w:t xml:space="preserve">для десяти </w:t>
      </w:r>
      <w:r w:rsidRPr="008C18AF">
        <w:rPr>
          <w:sz w:val="24"/>
          <w:szCs w:val="24"/>
        </w:rPr>
        <w:t xml:space="preserve">районных судов города Москвы.  </w:t>
      </w:r>
    </w:p>
    <w:p w:rsidR="00701B87" w:rsidRPr="008C18AF" w:rsidRDefault="00F621D6" w:rsidP="002827BA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8C18AF">
        <w:rPr>
          <w:sz w:val="24"/>
          <w:szCs w:val="24"/>
        </w:rPr>
        <w:t xml:space="preserve">- </w:t>
      </w:r>
      <w:r w:rsidR="00701B87" w:rsidRPr="008C18AF">
        <w:rPr>
          <w:sz w:val="24"/>
          <w:szCs w:val="24"/>
        </w:rPr>
        <w:t xml:space="preserve">  </w:t>
      </w:r>
      <w:r w:rsidRPr="008C18AF">
        <w:rPr>
          <w:sz w:val="24"/>
          <w:szCs w:val="24"/>
        </w:rPr>
        <w:t>Представление интересов Заказчика</w:t>
      </w:r>
      <w:r w:rsidR="008C18AF" w:rsidRPr="008C18AF">
        <w:rPr>
          <w:sz w:val="24"/>
          <w:szCs w:val="24"/>
        </w:rPr>
        <w:t>, Застройщика</w:t>
      </w:r>
      <w:r w:rsidR="00603B04">
        <w:rPr>
          <w:sz w:val="24"/>
          <w:szCs w:val="24"/>
        </w:rPr>
        <w:t xml:space="preserve">, </w:t>
      </w:r>
      <w:r w:rsidRPr="008C18AF">
        <w:rPr>
          <w:sz w:val="24"/>
          <w:szCs w:val="24"/>
        </w:rPr>
        <w:t xml:space="preserve">Бенефициаров </w:t>
      </w:r>
      <w:r w:rsidR="008C18AF" w:rsidRPr="008C18AF">
        <w:rPr>
          <w:sz w:val="24"/>
          <w:szCs w:val="24"/>
        </w:rPr>
        <w:t xml:space="preserve">и Некоммерческого фонда реструктуризации предприятий и развития финансовых институтов (далее – ФРП) </w:t>
      </w:r>
      <w:r w:rsidRPr="008C18AF">
        <w:rPr>
          <w:sz w:val="24"/>
          <w:szCs w:val="24"/>
        </w:rPr>
        <w:t xml:space="preserve">проекта </w:t>
      </w:r>
      <w:r w:rsidR="00FA3604" w:rsidRPr="008C18AF">
        <w:rPr>
          <w:sz w:val="24"/>
          <w:szCs w:val="24"/>
        </w:rPr>
        <w:t xml:space="preserve">в процессе </w:t>
      </w:r>
      <w:r w:rsidR="00701B87" w:rsidRPr="008C18AF">
        <w:rPr>
          <w:sz w:val="24"/>
          <w:szCs w:val="24"/>
        </w:rPr>
        <w:t xml:space="preserve">контроля строительства и </w:t>
      </w:r>
      <w:r w:rsidRPr="008C18AF">
        <w:rPr>
          <w:sz w:val="24"/>
          <w:szCs w:val="24"/>
        </w:rPr>
        <w:t>ввода в эксплуатацию зданий районных судов города Москвы.</w:t>
      </w:r>
      <w:r w:rsidR="00FA3604" w:rsidRPr="008C18AF">
        <w:rPr>
          <w:sz w:val="24"/>
          <w:szCs w:val="24"/>
        </w:rPr>
        <w:t xml:space="preserve">       </w:t>
      </w:r>
    </w:p>
    <w:p w:rsidR="008C18AF" w:rsidRPr="008C18AF" w:rsidRDefault="00701B87" w:rsidP="002827BA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8C18AF">
        <w:rPr>
          <w:sz w:val="24"/>
          <w:szCs w:val="24"/>
        </w:rPr>
        <w:t>- Организация и взаимодействие в интересах Заказчика</w:t>
      </w:r>
      <w:r w:rsidR="008C18AF" w:rsidRPr="008C18AF">
        <w:rPr>
          <w:sz w:val="24"/>
          <w:szCs w:val="24"/>
        </w:rPr>
        <w:t xml:space="preserve">, Застройщика, </w:t>
      </w:r>
      <w:r w:rsidRPr="008C18AF">
        <w:rPr>
          <w:sz w:val="24"/>
          <w:szCs w:val="24"/>
        </w:rPr>
        <w:t>Бенефициаров</w:t>
      </w:r>
      <w:r w:rsidR="008C18AF" w:rsidRPr="008C18AF">
        <w:rPr>
          <w:sz w:val="24"/>
          <w:szCs w:val="24"/>
        </w:rPr>
        <w:t xml:space="preserve"> и  ФРП</w:t>
      </w:r>
      <w:r w:rsidRPr="008C18AF">
        <w:rPr>
          <w:sz w:val="24"/>
          <w:szCs w:val="24"/>
        </w:rPr>
        <w:t xml:space="preserve"> с внешними контролирующими органами.</w:t>
      </w:r>
      <w:r w:rsidR="00FA3604" w:rsidRPr="008C18AF">
        <w:rPr>
          <w:sz w:val="24"/>
          <w:szCs w:val="24"/>
        </w:rPr>
        <w:t xml:space="preserve"> </w:t>
      </w:r>
    </w:p>
    <w:p w:rsidR="008C18AF" w:rsidRPr="008C18AF" w:rsidRDefault="008C18AF" w:rsidP="008C18AF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8C18AF">
        <w:rPr>
          <w:sz w:val="24"/>
          <w:szCs w:val="24"/>
        </w:rPr>
        <w:t>- Участие в интересах Заказчика, Застройщика и ФРП</w:t>
      </w:r>
      <w:r>
        <w:rPr>
          <w:sz w:val="24"/>
          <w:szCs w:val="24"/>
        </w:rPr>
        <w:t xml:space="preserve"> в </w:t>
      </w:r>
      <w:r w:rsidRPr="008C18AF">
        <w:rPr>
          <w:sz w:val="24"/>
          <w:szCs w:val="24"/>
        </w:rPr>
        <w:t>процедурах внутреннего контроля Проекта, включая проведение инвентаризации объектов незавершенного строительства, этапов строительства, завершенных строительством объектов, составление и представление отчетов, справок, информации в форматах и сроки по указанию Застройщика, Заказчика,  Бенефициара, ФРП</w:t>
      </w:r>
      <w:r>
        <w:rPr>
          <w:sz w:val="24"/>
          <w:szCs w:val="24"/>
        </w:rPr>
        <w:t>.</w:t>
      </w:r>
    </w:p>
    <w:p w:rsidR="00FA3604" w:rsidRDefault="00FA3604" w:rsidP="002827BA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827BA" w:rsidRPr="005C19A0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t xml:space="preserve">Услуги будут предоставляться в г. Москве. Ориентировочный срок оказания услуг </w:t>
      </w:r>
      <w:r w:rsidRPr="006B246B">
        <w:rPr>
          <w:sz w:val="24"/>
          <w:szCs w:val="24"/>
        </w:rPr>
        <w:t xml:space="preserve">составляет </w:t>
      </w:r>
      <w:r w:rsidR="00CF3283">
        <w:rPr>
          <w:sz w:val="24"/>
          <w:szCs w:val="24"/>
        </w:rPr>
        <w:t>38</w:t>
      </w:r>
      <w:r w:rsidRPr="006B246B">
        <w:rPr>
          <w:sz w:val="24"/>
          <w:szCs w:val="24"/>
        </w:rPr>
        <w:t xml:space="preserve"> календарных месяцев.</w:t>
      </w:r>
    </w:p>
    <w:p w:rsidR="002827BA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t>Некоммерческий фонд реструктуризации предприятий и развития финансовых институтов настоящим приглашает правомочные организации («Консультантов») к выражению заинтересованности в предоставлении указанных консультационных услуг. Заинтересованные Консультанты должны предоставить информацию с указанием, что они обладают необходимой квалификацией и соответствующим опытом для оказания требуемых Услуг.</w:t>
      </w:r>
    </w:p>
    <w:p w:rsidR="00CB5298" w:rsidRPr="005C19A0" w:rsidRDefault="00CB5298" w:rsidP="00CB5298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t xml:space="preserve">Консультанты могут </w:t>
      </w:r>
      <w:r w:rsidRPr="000D792F">
        <w:rPr>
          <w:sz w:val="24"/>
          <w:szCs w:val="24"/>
        </w:rPr>
        <w:t xml:space="preserve">представить свои письма с выражением заинтересованности в качестве </w:t>
      </w:r>
      <w:r w:rsidR="000D792F" w:rsidRPr="000D792F">
        <w:rPr>
          <w:sz w:val="24"/>
          <w:szCs w:val="24"/>
        </w:rPr>
        <w:t>отдельной организации</w:t>
      </w:r>
      <w:r w:rsidRPr="000D792F">
        <w:rPr>
          <w:sz w:val="24"/>
          <w:szCs w:val="24"/>
        </w:rPr>
        <w:t xml:space="preserve"> или </w:t>
      </w:r>
      <w:r w:rsidR="000D792F" w:rsidRPr="000D792F">
        <w:rPr>
          <w:sz w:val="24"/>
          <w:szCs w:val="24"/>
        </w:rPr>
        <w:t>объединения организаций</w:t>
      </w:r>
      <w:r w:rsidRPr="000D792F">
        <w:rPr>
          <w:sz w:val="24"/>
          <w:szCs w:val="24"/>
        </w:rPr>
        <w:t xml:space="preserve"> в форме консорциума или субподряда. </w:t>
      </w:r>
      <w:r w:rsidR="00F636AF" w:rsidRPr="00F636AF">
        <w:rPr>
          <w:sz w:val="24"/>
          <w:szCs w:val="24"/>
        </w:rPr>
        <w:t xml:space="preserve">В случае объединения в форме консорциума </w:t>
      </w:r>
      <w:r w:rsidR="000D792F" w:rsidRPr="000D792F">
        <w:rPr>
          <w:sz w:val="24"/>
          <w:szCs w:val="24"/>
        </w:rPr>
        <w:t>в</w:t>
      </w:r>
      <w:r w:rsidRPr="000D792F">
        <w:rPr>
          <w:sz w:val="24"/>
          <w:szCs w:val="24"/>
        </w:rPr>
        <w:t xml:space="preserve">се члены консорциума </w:t>
      </w:r>
      <w:r w:rsidR="000D792F" w:rsidRPr="000D792F">
        <w:rPr>
          <w:sz w:val="24"/>
          <w:szCs w:val="24"/>
        </w:rPr>
        <w:t xml:space="preserve">будут </w:t>
      </w:r>
      <w:r w:rsidRPr="000D792F">
        <w:rPr>
          <w:sz w:val="24"/>
          <w:szCs w:val="24"/>
        </w:rPr>
        <w:t>нести солидарную и индивидуальную ответственность</w:t>
      </w:r>
      <w:r w:rsidRPr="005C19A0">
        <w:rPr>
          <w:sz w:val="24"/>
          <w:szCs w:val="24"/>
        </w:rPr>
        <w:t xml:space="preserve"> </w:t>
      </w:r>
      <w:r w:rsidR="000D792F">
        <w:rPr>
          <w:sz w:val="24"/>
          <w:szCs w:val="24"/>
        </w:rPr>
        <w:t>за выполнение всего</w:t>
      </w:r>
      <w:r w:rsidRPr="005C19A0">
        <w:rPr>
          <w:sz w:val="24"/>
          <w:szCs w:val="24"/>
        </w:rPr>
        <w:t xml:space="preserve"> задания. </w:t>
      </w:r>
      <w:r>
        <w:rPr>
          <w:sz w:val="24"/>
          <w:szCs w:val="24"/>
        </w:rPr>
        <w:t>О</w:t>
      </w:r>
      <w:r w:rsidRPr="005C19A0">
        <w:rPr>
          <w:sz w:val="24"/>
          <w:szCs w:val="24"/>
        </w:rPr>
        <w:t xml:space="preserve">пыт субподрядчика не </w:t>
      </w:r>
      <w:r w:rsidR="000D792F">
        <w:rPr>
          <w:sz w:val="24"/>
          <w:szCs w:val="24"/>
        </w:rPr>
        <w:t>будет учитываться</w:t>
      </w:r>
      <w:r w:rsidRPr="005C19A0">
        <w:rPr>
          <w:sz w:val="24"/>
          <w:szCs w:val="24"/>
        </w:rPr>
        <w:t xml:space="preserve"> при ф</w:t>
      </w:r>
      <w:r>
        <w:rPr>
          <w:sz w:val="24"/>
          <w:szCs w:val="24"/>
        </w:rPr>
        <w:t>ормировании «короткого списка</w:t>
      </w:r>
      <w:r w:rsidRPr="006B246B">
        <w:rPr>
          <w:sz w:val="24"/>
          <w:szCs w:val="24"/>
        </w:rPr>
        <w:t>», за исключением критериев № 3 и № 4, указанных ниже.</w:t>
      </w:r>
    </w:p>
    <w:p w:rsidR="00EE75B5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lastRenderedPageBreak/>
        <w:t xml:space="preserve">В письме о заинтересованности должно быть указано точное юридическое название организации, представившей данное письмо (или организаций, если письмо подано от имени </w:t>
      </w:r>
      <w:r w:rsidR="002F237A">
        <w:rPr>
          <w:sz w:val="24"/>
          <w:szCs w:val="24"/>
        </w:rPr>
        <w:t>консорциума</w:t>
      </w:r>
      <w:r w:rsidR="005C19A0" w:rsidRPr="005C19A0">
        <w:rPr>
          <w:sz w:val="24"/>
          <w:szCs w:val="24"/>
        </w:rPr>
        <w:t xml:space="preserve"> или </w:t>
      </w:r>
      <w:r w:rsidR="000D792F">
        <w:rPr>
          <w:sz w:val="24"/>
          <w:szCs w:val="24"/>
        </w:rPr>
        <w:t xml:space="preserve">с привлечением </w:t>
      </w:r>
      <w:r w:rsidR="005C19A0" w:rsidRPr="005C19A0">
        <w:rPr>
          <w:sz w:val="24"/>
          <w:szCs w:val="24"/>
        </w:rPr>
        <w:t>субподряд</w:t>
      </w:r>
      <w:r w:rsidR="000D792F">
        <w:rPr>
          <w:sz w:val="24"/>
          <w:szCs w:val="24"/>
        </w:rPr>
        <w:t>ной организации</w:t>
      </w:r>
      <w:r w:rsidRPr="005C19A0">
        <w:rPr>
          <w:sz w:val="24"/>
          <w:szCs w:val="24"/>
        </w:rPr>
        <w:t xml:space="preserve">), организационно-правовой статус и страна регистрации. Следует указать только тот опыт, который относится к тому юридическому лицу (в случае </w:t>
      </w:r>
      <w:r w:rsidR="005C19A0" w:rsidRPr="005C19A0">
        <w:rPr>
          <w:sz w:val="24"/>
          <w:szCs w:val="24"/>
        </w:rPr>
        <w:t>совместного предприятия</w:t>
      </w:r>
      <w:r w:rsidRPr="005C19A0">
        <w:rPr>
          <w:sz w:val="24"/>
          <w:szCs w:val="24"/>
        </w:rPr>
        <w:t xml:space="preserve"> - юридическим лицам), от имени которого подано письмо о заинтересованности</w:t>
      </w:r>
      <w:r w:rsidR="005C19A0" w:rsidRPr="005C19A0">
        <w:rPr>
          <w:sz w:val="24"/>
          <w:szCs w:val="24"/>
        </w:rPr>
        <w:t>.</w:t>
      </w:r>
      <w:r w:rsidRPr="005C19A0">
        <w:rPr>
          <w:sz w:val="24"/>
          <w:szCs w:val="24"/>
        </w:rPr>
        <w:t xml:space="preserve"> </w:t>
      </w:r>
      <w:r w:rsidR="000D792F">
        <w:rPr>
          <w:sz w:val="24"/>
          <w:szCs w:val="24"/>
        </w:rPr>
        <w:t xml:space="preserve">Опыт других организаций учитываться не будет. </w:t>
      </w:r>
    </w:p>
    <w:p w:rsidR="00F621D6" w:rsidRPr="005C19A0" w:rsidRDefault="00F621D6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6B246B">
        <w:rPr>
          <w:sz w:val="24"/>
          <w:szCs w:val="24"/>
        </w:rPr>
        <w:t>Отбор организаций в целях формирования «короткого списка» участников будет осуществляться в соответствии со следующими критериями:</w:t>
      </w:r>
    </w:p>
    <w:p w:rsidR="002827BA" w:rsidRPr="001C7890" w:rsidRDefault="001C7890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1C7890">
        <w:rPr>
          <w:sz w:val="24"/>
          <w:szCs w:val="24"/>
        </w:rPr>
        <w:t xml:space="preserve">1. </w:t>
      </w:r>
      <w:r w:rsidR="000471AB" w:rsidRPr="001C7890">
        <w:rPr>
          <w:sz w:val="24"/>
          <w:szCs w:val="24"/>
        </w:rPr>
        <w:t xml:space="preserve">Консультант должен быть сертифицирован на соответствие стандартам качества </w:t>
      </w:r>
      <w:r w:rsidR="00223832" w:rsidRPr="001C7890">
        <w:rPr>
          <w:sz w:val="24"/>
          <w:szCs w:val="24"/>
        </w:rPr>
        <w:t>ISO</w:t>
      </w:r>
      <w:r w:rsidR="000471AB" w:rsidRPr="001C7890">
        <w:rPr>
          <w:sz w:val="24"/>
          <w:szCs w:val="24"/>
        </w:rPr>
        <w:t xml:space="preserve"> 9001 или ГОСТ </w:t>
      </w:r>
      <w:proofErr w:type="gramStart"/>
      <w:r w:rsidR="000471AB" w:rsidRPr="001C7890">
        <w:rPr>
          <w:sz w:val="24"/>
          <w:szCs w:val="24"/>
        </w:rPr>
        <w:t>Р</w:t>
      </w:r>
      <w:proofErr w:type="gramEnd"/>
      <w:r w:rsidR="000471AB" w:rsidRPr="001C7890">
        <w:rPr>
          <w:sz w:val="24"/>
          <w:szCs w:val="24"/>
        </w:rPr>
        <w:t xml:space="preserve"> </w:t>
      </w:r>
      <w:r w:rsidR="00223832" w:rsidRPr="001C7890">
        <w:rPr>
          <w:sz w:val="24"/>
          <w:szCs w:val="24"/>
        </w:rPr>
        <w:t>ISO</w:t>
      </w:r>
      <w:r w:rsidR="005604B8" w:rsidRPr="001C7890">
        <w:rPr>
          <w:sz w:val="24"/>
          <w:szCs w:val="24"/>
        </w:rPr>
        <w:t xml:space="preserve"> 9001-2011 (стандарты управления качеством).</w:t>
      </w:r>
    </w:p>
    <w:p w:rsidR="001C7890" w:rsidRDefault="006D3142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1F69F9">
        <w:rPr>
          <w:sz w:val="24"/>
          <w:szCs w:val="24"/>
        </w:rPr>
        <w:t xml:space="preserve">2. </w:t>
      </w:r>
      <w:r w:rsidR="002827BA" w:rsidRPr="001F69F9">
        <w:rPr>
          <w:sz w:val="24"/>
          <w:szCs w:val="24"/>
        </w:rPr>
        <w:t>Консультант должен</w:t>
      </w:r>
      <w:r w:rsidRPr="001F69F9">
        <w:rPr>
          <w:sz w:val="24"/>
          <w:szCs w:val="24"/>
        </w:rPr>
        <w:t xml:space="preserve"> я</w:t>
      </w:r>
      <w:r w:rsidR="009E0524" w:rsidRPr="001F69F9">
        <w:rPr>
          <w:sz w:val="24"/>
          <w:szCs w:val="24"/>
        </w:rPr>
        <w:t xml:space="preserve">вляться действующим </w:t>
      </w:r>
      <w:r w:rsidR="00223832" w:rsidRPr="001F69F9">
        <w:rPr>
          <w:sz w:val="24"/>
          <w:szCs w:val="24"/>
        </w:rPr>
        <w:t>член</w:t>
      </w:r>
      <w:bookmarkStart w:id="2" w:name="_GoBack"/>
      <w:bookmarkEnd w:id="2"/>
      <w:r w:rsidR="00223832" w:rsidRPr="001F69F9">
        <w:rPr>
          <w:sz w:val="24"/>
          <w:szCs w:val="24"/>
        </w:rPr>
        <w:t xml:space="preserve">ом </w:t>
      </w:r>
      <w:proofErr w:type="spellStart"/>
      <w:r w:rsidR="00223832" w:rsidRPr="001F69F9">
        <w:rPr>
          <w:sz w:val="24"/>
          <w:szCs w:val="24"/>
        </w:rPr>
        <w:t>С</w:t>
      </w:r>
      <w:r w:rsidR="00092511" w:rsidRPr="001F69F9">
        <w:rPr>
          <w:sz w:val="24"/>
          <w:szCs w:val="24"/>
        </w:rPr>
        <w:t>аморегулиру</w:t>
      </w:r>
      <w:r w:rsidR="00AD1A64">
        <w:rPr>
          <w:sz w:val="24"/>
          <w:szCs w:val="24"/>
        </w:rPr>
        <w:t>емой</w:t>
      </w:r>
      <w:proofErr w:type="spellEnd"/>
      <w:r w:rsidR="00CD419B" w:rsidRPr="001F69F9">
        <w:rPr>
          <w:sz w:val="24"/>
          <w:szCs w:val="24"/>
        </w:rPr>
        <w:t xml:space="preserve"> </w:t>
      </w:r>
      <w:r w:rsidR="00223832" w:rsidRPr="001F69F9">
        <w:rPr>
          <w:sz w:val="24"/>
          <w:szCs w:val="24"/>
        </w:rPr>
        <w:t>О</w:t>
      </w:r>
      <w:r w:rsidR="00092511" w:rsidRPr="001F69F9">
        <w:rPr>
          <w:sz w:val="24"/>
          <w:szCs w:val="24"/>
        </w:rPr>
        <w:t xml:space="preserve">рганизации </w:t>
      </w:r>
      <w:r w:rsidR="00F14635">
        <w:rPr>
          <w:sz w:val="24"/>
          <w:szCs w:val="24"/>
        </w:rPr>
        <w:t xml:space="preserve">в </w:t>
      </w:r>
      <w:r w:rsidR="00EE75B5">
        <w:rPr>
          <w:sz w:val="24"/>
          <w:szCs w:val="24"/>
        </w:rPr>
        <w:t xml:space="preserve">Российской Федерации </w:t>
      </w:r>
      <w:r w:rsidR="00092511" w:rsidRPr="001F69F9">
        <w:rPr>
          <w:sz w:val="24"/>
          <w:szCs w:val="24"/>
        </w:rPr>
        <w:t>(далее</w:t>
      </w:r>
      <w:r w:rsidR="002154AE">
        <w:rPr>
          <w:sz w:val="24"/>
          <w:szCs w:val="24"/>
        </w:rPr>
        <w:t xml:space="preserve"> </w:t>
      </w:r>
      <w:r w:rsidR="00092511" w:rsidRPr="001F69F9">
        <w:rPr>
          <w:sz w:val="24"/>
          <w:szCs w:val="24"/>
        </w:rPr>
        <w:t>- СРО)</w:t>
      </w:r>
      <w:r w:rsidR="00223832" w:rsidRPr="001F69F9">
        <w:rPr>
          <w:sz w:val="24"/>
          <w:szCs w:val="24"/>
        </w:rPr>
        <w:t xml:space="preserve"> в области инженерных изысканий (в области </w:t>
      </w:r>
      <w:r w:rsidR="00F621D6" w:rsidRPr="001F69F9">
        <w:rPr>
          <w:sz w:val="24"/>
          <w:szCs w:val="24"/>
        </w:rPr>
        <w:t>осуществлен</w:t>
      </w:r>
      <w:r w:rsidR="009E0524" w:rsidRPr="001F69F9">
        <w:rPr>
          <w:sz w:val="24"/>
          <w:szCs w:val="24"/>
        </w:rPr>
        <w:t>ия</w:t>
      </w:r>
      <w:r w:rsidR="00F621D6" w:rsidRPr="001F69F9">
        <w:rPr>
          <w:sz w:val="24"/>
          <w:szCs w:val="24"/>
        </w:rPr>
        <w:t xml:space="preserve"> ф</w:t>
      </w:r>
      <w:r w:rsidR="009E0524" w:rsidRPr="001F69F9">
        <w:rPr>
          <w:sz w:val="24"/>
          <w:szCs w:val="24"/>
        </w:rPr>
        <w:t>ун</w:t>
      </w:r>
      <w:r w:rsidR="00F621D6" w:rsidRPr="001F69F9">
        <w:rPr>
          <w:sz w:val="24"/>
          <w:szCs w:val="24"/>
        </w:rPr>
        <w:t>кций технического заказчика и надзора</w:t>
      </w:r>
      <w:r w:rsidR="00223832" w:rsidRPr="001F69F9">
        <w:rPr>
          <w:sz w:val="24"/>
          <w:szCs w:val="24"/>
        </w:rPr>
        <w:t xml:space="preserve">). </w:t>
      </w:r>
    </w:p>
    <w:p w:rsidR="002827BA" w:rsidRPr="001F69F9" w:rsidRDefault="006D3142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1F69F9">
        <w:rPr>
          <w:sz w:val="24"/>
          <w:szCs w:val="24"/>
        </w:rPr>
        <w:t xml:space="preserve">2.1 </w:t>
      </w:r>
      <w:r w:rsidR="00223832" w:rsidRPr="001F69F9">
        <w:rPr>
          <w:sz w:val="24"/>
          <w:szCs w:val="24"/>
        </w:rPr>
        <w:t>СРО, в</w:t>
      </w:r>
      <w:r w:rsidR="004C6A9C">
        <w:rPr>
          <w:sz w:val="24"/>
          <w:szCs w:val="24"/>
        </w:rPr>
        <w:t xml:space="preserve"> </w:t>
      </w:r>
      <w:proofErr w:type="gramStart"/>
      <w:r w:rsidR="00223832" w:rsidRPr="001F69F9">
        <w:rPr>
          <w:sz w:val="24"/>
          <w:szCs w:val="24"/>
        </w:rPr>
        <w:t>которой</w:t>
      </w:r>
      <w:proofErr w:type="gramEnd"/>
      <w:r w:rsidR="00223832" w:rsidRPr="001F69F9">
        <w:rPr>
          <w:sz w:val="24"/>
          <w:szCs w:val="24"/>
        </w:rPr>
        <w:t xml:space="preserve"> состоит Консультант, должна иметь компенсационный фонд обес</w:t>
      </w:r>
      <w:r w:rsidR="00C03DEC">
        <w:rPr>
          <w:sz w:val="24"/>
          <w:szCs w:val="24"/>
        </w:rPr>
        <w:t>печения договорных обязательств.</w:t>
      </w:r>
      <w:r w:rsidR="00223832" w:rsidRPr="001F69F9">
        <w:rPr>
          <w:sz w:val="24"/>
          <w:szCs w:val="24"/>
        </w:rPr>
        <w:t xml:space="preserve">  </w:t>
      </w:r>
    </w:p>
    <w:p w:rsidR="002827BA" w:rsidRPr="001F69F9" w:rsidRDefault="006D3142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1F69F9">
        <w:rPr>
          <w:sz w:val="24"/>
          <w:szCs w:val="24"/>
        </w:rPr>
        <w:t>2.2</w:t>
      </w:r>
      <w:proofErr w:type="gramStart"/>
      <w:r w:rsidRPr="001F69F9">
        <w:rPr>
          <w:sz w:val="24"/>
          <w:szCs w:val="24"/>
        </w:rPr>
        <w:t xml:space="preserve"> </w:t>
      </w:r>
      <w:r w:rsidR="001C7890">
        <w:rPr>
          <w:sz w:val="24"/>
          <w:szCs w:val="24"/>
        </w:rPr>
        <w:t xml:space="preserve"> </w:t>
      </w:r>
      <w:r w:rsidRPr="001F69F9">
        <w:rPr>
          <w:sz w:val="24"/>
          <w:szCs w:val="24"/>
        </w:rPr>
        <w:t>В</w:t>
      </w:r>
      <w:proofErr w:type="gramEnd"/>
      <w:r w:rsidR="002C2C58" w:rsidRPr="001F69F9">
        <w:rPr>
          <w:sz w:val="24"/>
          <w:szCs w:val="24"/>
        </w:rPr>
        <w:t xml:space="preserve"> составе заявки Консультант должен представить действующую выписку из реестра членов СРО по форме, которая утверждена Приказом </w:t>
      </w:r>
      <w:proofErr w:type="spellStart"/>
      <w:r w:rsidR="002C2C58" w:rsidRPr="001F69F9">
        <w:rPr>
          <w:sz w:val="24"/>
          <w:szCs w:val="24"/>
        </w:rPr>
        <w:t>Ростехнадзора</w:t>
      </w:r>
      <w:proofErr w:type="spellEnd"/>
      <w:r w:rsidR="002C2C58" w:rsidRPr="001F69F9">
        <w:rPr>
          <w:sz w:val="24"/>
          <w:szCs w:val="24"/>
        </w:rPr>
        <w:t xml:space="preserve"> от 16.02.2017 N 58. Выписка должна быть выдана не ранее чем за месяц до даты окончания срока подачи </w:t>
      </w:r>
      <w:r w:rsidR="0085364B">
        <w:rPr>
          <w:sz w:val="24"/>
          <w:szCs w:val="24"/>
        </w:rPr>
        <w:t>писем о заинтересованности</w:t>
      </w:r>
      <w:r w:rsidR="002C2C58" w:rsidRPr="001F69F9">
        <w:rPr>
          <w:sz w:val="24"/>
          <w:szCs w:val="24"/>
        </w:rPr>
        <w:t>.</w:t>
      </w:r>
    </w:p>
    <w:p w:rsidR="00CC228B" w:rsidRPr="003B017B" w:rsidRDefault="00044410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044410">
        <w:rPr>
          <w:sz w:val="24"/>
          <w:szCs w:val="24"/>
        </w:rPr>
        <w:t xml:space="preserve">3. </w:t>
      </w:r>
      <w:r w:rsidR="005604B8" w:rsidRPr="00044410">
        <w:rPr>
          <w:sz w:val="24"/>
          <w:szCs w:val="24"/>
        </w:rPr>
        <w:t xml:space="preserve">Консультант должен иметь действующую лицензию Федеральной Службы Безопасности России на проведение работ, связанных с использованием сведений, составляющих государственную тайну, </w:t>
      </w:r>
      <w:r w:rsidR="00CC228B" w:rsidRPr="003B017B">
        <w:rPr>
          <w:sz w:val="24"/>
          <w:szCs w:val="24"/>
        </w:rPr>
        <w:t>или предоставить описание выполненных и планируемых действий, позволяющих обеспечить получение данной лицензии к моменту присуждения контракта.</w:t>
      </w:r>
    </w:p>
    <w:p w:rsidR="00CC228B" w:rsidRDefault="00044410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044410">
        <w:rPr>
          <w:sz w:val="24"/>
          <w:szCs w:val="24"/>
        </w:rPr>
        <w:t xml:space="preserve">4. </w:t>
      </w:r>
      <w:r w:rsidR="005604B8" w:rsidRPr="00044410">
        <w:rPr>
          <w:sz w:val="24"/>
          <w:szCs w:val="24"/>
        </w:rPr>
        <w:t>Консультант должен иметь действующую лицензию Федеральной службы по техническому и экспортному контролю: «Деятельность по технической защи</w:t>
      </w:r>
      <w:r w:rsidR="00CC228B">
        <w:rPr>
          <w:sz w:val="24"/>
          <w:szCs w:val="24"/>
        </w:rPr>
        <w:t>те конфиденциальной информации»,</w:t>
      </w:r>
      <w:r w:rsidR="00CC228B" w:rsidRPr="00CC228B">
        <w:rPr>
          <w:sz w:val="24"/>
          <w:szCs w:val="24"/>
        </w:rPr>
        <w:t xml:space="preserve"> </w:t>
      </w:r>
      <w:r w:rsidR="00CC228B" w:rsidRPr="003B017B">
        <w:rPr>
          <w:sz w:val="24"/>
          <w:szCs w:val="24"/>
        </w:rPr>
        <w:t>или предоставить описание выполненных и планируемых действий, позволяющих обеспечить получение данной лицензии к моменту присуждения контракта.</w:t>
      </w:r>
    </w:p>
    <w:p w:rsidR="00BF57E5" w:rsidRDefault="00AD010C" w:rsidP="00BF57E5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В составе заявки Консультант </w:t>
      </w:r>
      <w:r w:rsidR="00C64E85">
        <w:rPr>
          <w:sz w:val="24"/>
          <w:szCs w:val="24"/>
        </w:rPr>
        <w:t xml:space="preserve">(в случае консорциума – все члены консорциума)  </w:t>
      </w:r>
      <w:r>
        <w:rPr>
          <w:sz w:val="24"/>
          <w:szCs w:val="24"/>
        </w:rPr>
        <w:t xml:space="preserve">должен представить </w:t>
      </w:r>
      <w:r w:rsidRPr="00BF57E5">
        <w:rPr>
          <w:sz w:val="24"/>
          <w:szCs w:val="24"/>
        </w:rPr>
        <w:t xml:space="preserve">информацию, касающуюся </w:t>
      </w:r>
      <w:r w:rsidRPr="00AD010C">
        <w:rPr>
          <w:sz w:val="24"/>
          <w:szCs w:val="24"/>
        </w:rPr>
        <w:t>судебных</w:t>
      </w:r>
      <w:r w:rsidRPr="00BF57E5">
        <w:rPr>
          <w:sz w:val="24"/>
          <w:szCs w:val="24"/>
        </w:rPr>
        <w:t xml:space="preserve"> </w:t>
      </w:r>
      <w:r w:rsidRPr="00AD010C">
        <w:rPr>
          <w:sz w:val="24"/>
          <w:szCs w:val="24"/>
        </w:rPr>
        <w:t>разбирательств</w:t>
      </w:r>
      <w:r w:rsidRPr="00BF57E5">
        <w:rPr>
          <w:sz w:val="24"/>
          <w:szCs w:val="24"/>
        </w:rPr>
        <w:t xml:space="preserve">, в </w:t>
      </w:r>
      <w:r w:rsidRPr="00AD010C">
        <w:rPr>
          <w:sz w:val="24"/>
          <w:szCs w:val="24"/>
        </w:rPr>
        <w:t>которые</w:t>
      </w:r>
      <w:r w:rsidRPr="00BF57E5">
        <w:rPr>
          <w:sz w:val="24"/>
          <w:szCs w:val="24"/>
        </w:rPr>
        <w:t xml:space="preserve"> </w:t>
      </w:r>
      <w:r w:rsidRPr="00AD010C">
        <w:rPr>
          <w:sz w:val="24"/>
          <w:szCs w:val="24"/>
        </w:rPr>
        <w:t xml:space="preserve">в настоящее время или в последние пять лет вовлечен </w:t>
      </w:r>
      <w:r>
        <w:rPr>
          <w:sz w:val="24"/>
          <w:szCs w:val="24"/>
        </w:rPr>
        <w:t>Консультант или член консорциума</w:t>
      </w:r>
      <w:r w:rsidRPr="00AD010C">
        <w:rPr>
          <w:sz w:val="24"/>
          <w:szCs w:val="24"/>
        </w:rPr>
        <w:t xml:space="preserve">, с указанием сторон </w:t>
      </w:r>
      <w:r>
        <w:rPr>
          <w:sz w:val="24"/>
          <w:szCs w:val="24"/>
        </w:rPr>
        <w:t xml:space="preserve">и предмета судебных разбирательств, </w:t>
      </w:r>
      <w:r w:rsidRPr="00AD010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также </w:t>
      </w:r>
      <w:r w:rsidRPr="00AD010C">
        <w:rPr>
          <w:sz w:val="24"/>
          <w:szCs w:val="24"/>
        </w:rPr>
        <w:t>оспариваемых сумм</w:t>
      </w:r>
      <w:r>
        <w:rPr>
          <w:sz w:val="24"/>
          <w:szCs w:val="24"/>
        </w:rPr>
        <w:t>.</w:t>
      </w:r>
      <w:r w:rsidR="00BF57E5" w:rsidRPr="00BF57E5">
        <w:rPr>
          <w:sz w:val="24"/>
          <w:szCs w:val="24"/>
        </w:rPr>
        <w:t xml:space="preserve"> Неоднократное участие в судебных </w:t>
      </w:r>
      <w:r w:rsidR="00BF57E5">
        <w:rPr>
          <w:sz w:val="24"/>
          <w:szCs w:val="24"/>
        </w:rPr>
        <w:t>разбирательствах</w:t>
      </w:r>
      <w:r w:rsidR="00BF57E5" w:rsidRPr="00BF57E5">
        <w:rPr>
          <w:sz w:val="24"/>
          <w:szCs w:val="24"/>
        </w:rPr>
        <w:t xml:space="preserve"> и неоднократные решения </w:t>
      </w:r>
      <w:r w:rsidR="00BF57E5">
        <w:rPr>
          <w:sz w:val="24"/>
          <w:szCs w:val="24"/>
        </w:rPr>
        <w:t>судебных</w:t>
      </w:r>
      <w:r w:rsidR="00BF57E5" w:rsidRPr="00BF57E5">
        <w:rPr>
          <w:sz w:val="24"/>
          <w:szCs w:val="24"/>
        </w:rPr>
        <w:t xml:space="preserve"> органов против </w:t>
      </w:r>
      <w:r w:rsidR="00BF57E5">
        <w:rPr>
          <w:sz w:val="24"/>
          <w:szCs w:val="24"/>
        </w:rPr>
        <w:t xml:space="preserve">Консультанта </w:t>
      </w:r>
      <w:r w:rsidR="00BF57E5" w:rsidRPr="00BF57E5">
        <w:rPr>
          <w:sz w:val="24"/>
          <w:szCs w:val="24"/>
        </w:rPr>
        <w:t xml:space="preserve">или какого-либо из партнеров по консорциуму может </w:t>
      </w:r>
      <w:r w:rsidR="004544B9">
        <w:rPr>
          <w:sz w:val="24"/>
          <w:szCs w:val="24"/>
        </w:rPr>
        <w:t>привести к</w:t>
      </w:r>
      <w:r w:rsidR="00BF57E5" w:rsidRPr="00BF57E5">
        <w:rPr>
          <w:sz w:val="24"/>
          <w:szCs w:val="24"/>
        </w:rPr>
        <w:t xml:space="preserve"> </w:t>
      </w:r>
      <w:r w:rsidR="00BF57E5">
        <w:rPr>
          <w:sz w:val="24"/>
          <w:szCs w:val="24"/>
        </w:rPr>
        <w:t>отклонени</w:t>
      </w:r>
      <w:r w:rsidR="004544B9">
        <w:rPr>
          <w:sz w:val="24"/>
          <w:szCs w:val="24"/>
        </w:rPr>
        <w:t>ю</w:t>
      </w:r>
      <w:r w:rsidR="00BF57E5">
        <w:rPr>
          <w:sz w:val="24"/>
          <w:szCs w:val="24"/>
        </w:rPr>
        <w:t xml:space="preserve"> заявки</w:t>
      </w:r>
      <w:r w:rsidR="00BF57E5" w:rsidRPr="00BF57E5">
        <w:rPr>
          <w:sz w:val="24"/>
          <w:szCs w:val="24"/>
        </w:rPr>
        <w:t>.</w:t>
      </w:r>
    </w:p>
    <w:p w:rsidR="00086FA4" w:rsidRPr="00550258" w:rsidRDefault="00086FA4" w:rsidP="00086FA4">
      <w:pPr>
        <w:tabs>
          <w:tab w:val="left" w:pos="1985"/>
        </w:tabs>
        <w:autoSpaceDN/>
        <w:spacing w:after="0"/>
        <w:contextualSpacing/>
        <w:jc w:val="both"/>
        <w:textAlignment w:val="auto"/>
      </w:pPr>
      <w:r>
        <w:rPr>
          <w:sz w:val="24"/>
          <w:szCs w:val="24"/>
        </w:rPr>
        <w:t xml:space="preserve">6. </w:t>
      </w:r>
      <w:proofErr w:type="gramStart"/>
      <w:r w:rsidRPr="00550258">
        <w:t xml:space="preserve">Среднегодовой оборот </w:t>
      </w:r>
      <w:r>
        <w:t xml:space="preserve">Консультанта </w:t>
      </w:r>
      <w:r w:rsidRPr="00550258">
        <w:t xml:space="preserve"> (отдельной компании или консорциума) должен быть не менее </w:t>
      </w:r>
      <w:r w:rsidR="000B728C">
        <w:t>5</w:t>
      </w:r>
      <w:r w:rsidRPr="00550258">
        <w:t xml:space="preserve"> (</w:t>
      </w:r>
      <w:r w:rsidR="000B728C">
        <w:t>пяти</w:t>
      </w:r>
      <w:r w:rsidRPr="00550258">
        <w:t>) миллион</w:t>
      </w:r>
      <w:r w:rsidR="00787A60">
        <w:t>а</w:t>
      </w:r>
      <w:r w:rsidRPr="00550258">
        <w:t xml:space="preserve"> долларов США (или эквивалентной суммы в другой валюте) за последние </w:t>
      </w:r>
      <w:r>
        <w:t>5</w:t>
      </w:r>
      <w:r w:rsidRPr="00550258">
        <w:t xml:space="preserve"> </w:t>
      </w:r>
      <w:r>
        <w:t>лет</w:t>
      </w:r>
      <w:r w:rsidRPr="00550258">
        <w:t xml:space="preserve"> (2014-201</w:t>
      </w:r>
      <w:r>
        <w:t>8</w:t>
      </w:r>
      <w:r w:rsidR="00C87A29">
        <w:t xml:space="preserve"> </w:t>
      </w:r>
      <w:r w:rsidRPr="00550258">
        <w:t>гг.).</w:t>
      </w:r>
      <w:proofErr w:type="gramEnd"/>
      <w:r>
        <w:t xml:space="preserve"> </w:t>
      </w:r>
      <w:proofErr w:type="gramStart"/>
      <w:r w:rsidRPr="00550258">
        <w:t xml:space="preserve">Если Участник представляет собой </w:t>
      </w:r>
      <w:r>
        <w:t>консорциум</w:t>
      </w:r>
      <w:r w:rsidRPr="00550258">
        <w:t xml:space="preserve">, средний годовой оборот ответственного партнера </w:t>
      </w:r>
      <w:r>
        <w:t xml:space="preserve">консорциума </w:t>
      </w:r>
      <w:r w:rsidRPr="00550258">
        <w:t xml:space="preserve">должен быть не менее </w:t>
      </w:r>
      <w:r w:rsidR="000B728C">
        <w:t>3</w:t>
      </w:r>
      <w:r w:rsidR="00787A60">
        <w:t xml:space="preserve"> </w:t>
      </w:r>
      <w:r w:rsidRPr="00550258">
        <w:t>(</w:t>
      </w:r>
      <w:r w:rsidR="000B728C">
        <w:t>трех</w:t>
      </w:r>
      <w:r w:rsidRPr="00550258">
        <w:t xml:space="preserve">) </w:t>
      </w:r>
      <w:r w:rsidR="000B728C">
        <w:t>миллионов</w:t>
      </w:r>
      <w:r w:rsidRPr="00550258">
        <w:t xml:space="preserve"> долларов США (или эквивалентной суммы в другой валюте) за последние </w:t>
      </w:r>
      <w:r>
        <w:t>5</w:t>
      </w:r>
      <w:r w:rsidRPr="00550258">
        <w:t xml:space="preserve"> </w:t>
      </w:r>
      <w:r>
        <w:t>лет</w:t>
      </w:r>
      <w:r w:rsidRPr="00550258">
        <w:t xml:space="preserve"> (2014-201</w:t>
      </w:r>
      <w:r>
        <w:t>8</w:t>
      </w:r>
      <w:r w:rsidRPr="00550258">
        <w:t>гг.).</w:t>
      </w:r>
      <w:proofErr w:type="gramEnd"/>
      <w:r w:rsidRPr="00550258">
        <w:t xml:space="preserve"> Среднегодовой оборот каждого Партнера совместного предприятия должен составлять сумму, эквивалентную не менее чем </w:t>
      </w:r>
      <w:r w:rsidR="000B728C">
        <w:t>1</w:t>
      </w:r>
      <w:r w:rsidRPr="00550258">
        <w:t xml:space="preserve"> (</w:t>
      </w:r>
      <w:r w:rsidR="000B728C">
        <w:t>один</w:t>
      </w:r>
      <w:r w:rsidRPr="00550258">
        <w:t xml:space="preserve">) </w:t>
      </w:r>
      <w:r w:rsidR="000B728C">
        <w:t xml:space="preserve">миллион </w:t>
      </w:r>
      <w:r w:rsidRPr="00550258">
        <w:t xml:space="preserve">долларов США за последние </w:t>
      </w:r>
      <w:r>
        <w:t xml:space="preserve">5 лет </w:t>
      </w:r>
      <w:r w:rsidRPr="00550258">
        <w:t>(2014-201</w:t>
      </w:r>
      <w:r>
        <w:t>8</w:t>
      </w:r>
      <w:r w:rsidRPr="00550258">
        <w:t>гг.).</w:t>
      </w:r>
    </w:p>
    <w:p w:rsidR="00086FA4" w:rsidRPr="00550258" w:rsidRDefault="00086FA4" w:rsidP="00086FA4">
      <w:pPr>
        <w:tabs>
          <w:tab w:val="left" w:pos="1985"/>
        </w:tabs>
        <w:autoSpaceDN/>
        <w:spacing w:after="0"/>
        <w:contextualSpacing/>
        <w:jc w:val="both"/>
        <w:textAlignment w:val="auto"/>
      </w:pPr>
      <w:r w:rsidRPr="00550258">
        <w:t xml:space="preserve">Участник </w:t>
      </w:r>
      <w:r w:rsidR="00837862">
        <w:t>конкурса</w:t>
      </w:r>
      <w:r w:rsidRPr="00550258">
        <w:t xml:space="preserve"> должен представить в качестве подтверждения вышеуказанной информации коп</w:t>
      </w:r>
      <w:proofErr w:type="gramStart"/>
      <w:r w:rsidRPr="00550258">
        <w:t>ии</w:t>
      </w:r>
      <w:r w:rsidR="00006D41">
        <w:t xml:space="preserve"> </w:t>
      </w:r>
      <w:r w:rsidRPr="00086FA4">
        <w:rPr>
          <w:sz w:val="24"/>
          <w:szCs w:val="24"/>
        </w:rPr>
        <w:t>ау</w:t>
      </w:r>
      <w:proofErr w:type="gramEnd"/>
      <w:r w:rsidRPr="00086FA4">
        <w:rPr>
          <w:sz w:val="24"/>
          <w:szCs w:val="24"/>
        </w:rPr>
        <w:t>диторских</w:t>
      </w:r>
      <w:r w:rsidRPr="00550258">
        <w:t xml:space="preserve"> заключений за вышеуказанный период или балансовых отчетов, </w:t>
      </w:r>
      <w:r w:rsidRPr="00550258">
        <w:lastRenderedPageBreak/>
        <w:t xml:space="preserve">подтвержденных налоговыми органами страны Участника </w:t>
      </w:r>
      <w:r w:rsidR="00837862">
        <w:t>конкурса</w:t>
      </w:r>
      <w:r w:rsidRPr="00550258">
        <w:t xml:space="preserve"> (как правило, для российских компаний).</w:t>
      </w:r>
    </w:p>
    <w:p w:rsidR="00086FA4" w:rsidRDefault="00086FA4" w:rsidP="00BF57E5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F69F9">
        <w:rPr>
          <w:sz w:val="24"/>
          <w:szCs w:val="24"/>
        </w:rPr>
        <w:t>В составе заявки Консульт</w:t>
      </w:r>
      <w:r w:rsidR="00C64E85">
        <w:rPr>
          <w:sz w:val="24"/>
          <w:szCs w:val="24"/>
        </w:rPr>
        <w:t>ант (в случае консорциума – все члены консорциума)  должен представить действующ</w:t>
      </w:r>
      <w:r w:rsidRPr="001F69F9">
        <w:rPr>
          <w:sz w:val="24"/>
          <w:szCs w:val="24"/>
        </w:rPr>
        <w:t xml:space="preserve">ую </w:t>
      </w:r>
      <w:r w:rsidR="00C64E85">
        <w:rPr>
          <w:sz w:val="24"/>
          <w:szCs w:val="24"/>
        </w:rPr>
        <w:t>на 1 ноября 2019 г. справку Федеральной налоговой службы Российской Федерации о задолженности перед бюджетом по форме КНД 1120101.</w:t>
      </w:r>
    </w:p>
    <w:p w:rsidR="002827BA" w:rsidRPr="001F69F9" w:rsidRDefault="00006D41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44410">
        <w:rPr>
          <w:sz w:val="24"/>
          <w:szCs w:val="24"/>
        </w:rPr>
        <w:t xml:space="preserve">. </w:t>
      </w:r>
      <w:r w:rsidR="00307092" w:rsidRPr="001F69F9">
        <w:rPr>
          <w:sz w:val="24"/>
          <w:szCs w:val="24"/>
        </w:rPr>
        <w:t xml:space="preserve">Консультант должен </w:t>
      </w:r>
      <w:r w:rsidR="0024530D">
        <w:rPr>
          <w:sz w:val="24"/>
          <w:szCs w:val="24"/>
        </w:rPr>
        <w:t>иметь</w:t>
      </w:r>
      <w:r w:rsidR="0024530D" w:rsidRPr="001F69F9">
        <w:rPr>
          <w:sz w:val="24"/>
          <w:szCs w:val="24"/>
        </w:rPr>
        <w:t xml:space="preserve"> </w:t>
      </w:r>
      <w:r w:rsidR="00307092" w:rsidRPr="001F69F9">
        <w:rPr>
          <w:sz w:val="24"/>
          <w:szCs w:val="24"/>
        </w:rPr>
        <w:t xml:space="preserve">офис в Москве, или запланировать открытие </w:t>
      </w:r>
      <w:r w:rsidR="0024530D">
        <w:rPr>
          <w:sz w:val="24"/>
          <w:szCs w:val="24"/>
        </w:rPr>
        <w:t>такого</w:t>
      </w:r>
      <w:r w:rsidR="0024530D" w:rsidRPr="001F69F9">
        <w:rPr>
          <w:sz w:val="24"/>
          <w:szCs w:val="24"/>
        </w:rPr>
        <w:t xml:space="preserve"> </w:t>
      </w:r>
      <w:r w:rsidR="00307092" w:rsidRPr="001F69F9">
        <w:rPr>
          <w:sz w:val="24"/>
          <w:szCs w:val="24"/>
        </w:rPr>
        <w:t>офиса не позднее даты вступления контракта в силу.</w:t>
      </w:r>
    </w:p>
    <w:p w:rsidR="002827BA" w:rsidRPr="006B246B" w:rsidRDefault="00006D41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01F32" w:rsidRPr="006B246B">
        <w:rPr>
          <w:sz w:val="24"/>
          <w:szCs w:val="24"/>
        </w:rPr>
        <w:t xml:space="preserve">. </w:t>
      </w:r>
      <w:r w:rsidR="00307092" w:rsidRPr="006B246B">
        <w:rPr>
          <w:sz w:val="24"/>
          <w:szCs w:val="24"/>
        </w:rPr>
        <w:t xml:space="preserve">Консультант должен обладать следующим опытом и квалификацией: </w:t>
      </w:r>
    </w:p>
    <w:p w:rsidR="002827BA" w:rsidRPr="006B246B" w:rsidRDefault="00006D41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44410" w:rsidRPr="006B246B">
        <w:rPr>
          <w:sz w:val="24"/>
          <w:szCs w:val="24"/>
        </w:rPr>
        <w:t>.</w:t>
      </w:r>
      <w:r w:rsidR="00401F32" w:rsidRPr="006B246B">
        <w:rPr>
          <w:sz w:val="24"/>
          <w:szCs w:val="24"/>
        </w:rPr>
        <w:t>1</w:t>
      </w:r>
      <w:r w:rsidR="00044410" w:rsidRPr="006B246B">
        <w:rPr>
          <w:sz w:val="24"/>
          <w:szCs w:val="24"/>
        </w:rPr>
        <w:t xml:space="preserve"> </w:t>
      </w:r>
      <w:r w:rsidR="00614CBC" w:rsidRPr="006B246B">
        <w:rPr>
          <w:sz w:val="24"/>
          <w:szCs w:val="24"/>
        </w:rPr>
        <w:t>о</w:t>
      </w:r>
      <w:r w:rsidR="00CC228B" w:rsidRPr="006B246B">
        <w:rPr>
          <w:sz w:val="24"/>
          <w:szCs w:val="24"/>
        </w:rPr>
        <w:t xml:space="preserve">пыт оказания аналогичных услуг по </w:t>
      </w:r>
      <w:r w:rsidR="00603B04" w:rsidRPr="006B246B">
        <w:rPr>
          <w:sz w:val="24"/>
          <w:szCs w:val="24"/>
        </w:rPr>
        <w:t>строительному контролю и вводу в эксплуатацию зданий</w:t>
      </w:r>
      <w:r w:rsidR="005F38A0" w:rsidRPr="006B246B">
        <w:rPr>
          <w:sz w:val="24"/>
          <w:szCs w:val="24"/>
        </w:rPr>
        <w:t xml:space="preserve"> с 2014 года</w:t>
      </w:r>
      <w:r w:rsidR="00CC228B" w:rsidRPr="006B246B">
        <w:rPr>
          <w:sz w:val="24"/>
          <w:szCs w:val="24"/>
        </w:rPr>
        <w:t>.</w:t>
      </w:r>
    </w:p>
    <w:p w:rsidR="002827BA" w:rsidRPr="006B246B" w:rsidRDefault="00006D41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44410" w:rsidRPr="006B246B">
        <w:rPr>
          <w:sz w:val="24"/>
          <w:szCs w:val="24"/>
        </w:rPr>
        <w:t>.</w:t>
      </w:r>
      <w:r w:rsidR="00401F32" w:rsidRPr="006B246B">
        <w:rPr>
          <w:sz w:val="24"/>
          <w:szCs w:val="24"/>
        </w:rPr>
        <w:t>2</w:t>
      </w:r>
      <w:r w:rsidR="00044410" w:rsidRPr="006B246B">
        <w:rPr>
          <w:sz w:val="24"/>
          <w:szCs w:val="24"/>
        </w:rPr>
        <w:t xml:space="preserve"> </w:t>
      </w:r>
      <w:r w:rsidR="00614CBC" w:rsidRPr="006B246B">
        <w:rPr>
          <w:sz w:val="24"/>
          <w:szCs w:val="24"/>
        </w:rPr>
        <w:t>о</w:t>
      </w:r>
      <w:r w:rsidR="00CC228B" w:rsidRPr="006B246B">
        <w:rPr>
          <w:sz w:val="24"/>
          <w:szCs w:val="24"/>
        </w:rPr>
        <w:t xml:space="preserve">пыт оказания услуг в части </w:t>
      </w:r>
      <w:r w:rsidR="00CD0C13" w:rsidRPr="006B246B">
        <w:rPr>
          <w:sz w:val="24"/>
          <w:szCs w:val="24"/>
        </w:rPr>
        <w:t>строительного контроля и ввода в эксплуатацию административных (или нежилых) зданий</w:t>
      </w:r>
      <w:r w:rsidR="00CC228B" w:rsidRPr="006B246B">
        <w:rPr>
          <w:sz w:val="24"/>
          <w:szCs w:val="24"/>
        </w:rPr>
        <w:t xml:space="preserve">,  не менее </w:t>
      </w:r>
      <w:r w:rsidR="00973C49" w:rsidRPr="006B246B">
        <w:rPr>
          <w:sz w:val="24"/>
          <w:szCs w:val="24"/>
        </w:rPr>
        <w:t>3</w:t>
      </w:r>
      <w:r w:rsidR="00CC228B" w:rsidRPr="006B246B">
        <w:rPr>
          <w:sz w:val="24"/>
          <w:szCs w:val="24"/>
        </w:rPr>
        <w:t xml:space="preserve"> (</w:t>
      </w:r>
      <w:r w:rsidR="00973C49" w:rsidRPr="006B246B">
        <w:rPr>
          <w:sz w:val="24"/>
          <w:szCs w:val="24"/>
        </w:rPr>
        <w:t>трех</w:t>
      </w:r>
      <w:r w:rsidR="00CC228B" w:rsidRPr="006B246B">
        <w:rPr>
          <w:sz w:val="24"/>
          <w:szCs w:val="24"/>
        </w:rPr>
        <w:t xml:space="preserve">)  </w:t>
      </w:r>
      <w:r w:rsidR="00392017" w:rsidRPr="006B246B">
        <w:rPr>
          <w:sz w:val="24"/>
          <w:szCs w:val="24"/>
        </w:rPr>
        <w:t>зданий</w:t>
      </w:r>
      <w:r w:rsidR="00CC228B" w:rsidRPr="006B246B">
        <w:rPr>
          <w:sz w:val="24"/>
          <w:szCs w:val="24"/>
        </w:rPr>
        <w:t xml:space="preserve"> за последние </w:t>
      </w:r>
      <w:r w:rsidR="00973C49" w:rsidRPr="006B246B">
        <w:rPr>
          <w:sz w:val="24"/>
          <w:szCs w:val="24"/>
        </w:rPr>
        <w:t>5</w:t>
      </w:r>
      <w:r w:rsidR="00CC228B" w:rsidRPr="006B246B">
        <w:rPr>
          <w:sz w:val="24"/>
          <w:szCs w:val="24"/>
        </w:rPr>
        <w:t xml:space="preserve"> (</w:t>
      </w:r>
      <w:r w:rsidR="00973C49" w:rsidRPr="006B246B">
        <w:rPr>
          <w:sz w:val="24"/>
          <w:szCs w:val="24"/>
        </w:rPr>
        <w:t>пять</w:t>
      </w:r>
      <w:r w:rsidR="00CC228B" w:rsidRPr="006B246B">
        <w:rPr>
          <w:sz w:val="24"/>
          <w:szCs w:val="24"/>
        </w:rPr>
        <w:t xml:space="preserve">) </w:t>
      </w:r>
      <w:r w:rsidR="00973C49" w:rsidRPr="006B246B">
        <w:rPr>
          <w:sz w:val="24"/>
          <w:szCs w:val="24"/>
        </w:rPr>
        <w:t>лет</w:t>
      </w:r>
      <w:r w:rsidR="00195879" w:rsidRPr="006B246B">
        <w:rPr>
          <w:sz w:val="24"/>
          <w:szCs w:val="24"/>
        </w:rPr>
        <w:t>.</w:t>
      </w:r>
      <w:r w:rsidR="00392017" w:rsidRPr="006B246B">
        <w:rPr>
          <w:sz w:val="24"/>
          <w:szCs w:val="24"/>
        </w:rPr>
        <w:t xml:space="preserve"> </w:t>
      </w:r>
    </w:p>
    <w:p w:rsidR="009C26C2" w:rsidRDefault="00006D41" w:rsidP="009C26C2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C26C2">
        <w:rPr>
          <w:sz w:val="24"/>
          <w:szCs w:val="24"/>
        </w:rPr>
        <w:t>.3 опыт оказания услуг по строительному контролю и вводу в эксплуатацию строительных объектов с</w:t>
      </w:r>
      <w:r w:rsidR="009C26C2" w:rsidRPr="0002197B">
        <w:rPr>
          <w:sz w:val="24"/>
          <w:szCs w:val="24"/>
        </w:rPr>
        <w:t xml:space="preserve"> создани</w:t>
      </w:r>
      <w:r w:rsidR="009C26C2">
        <w:rPr>
          <w:sz w:val="24"/>
          <w:szCs w:val="24"/>
        </w:rPr>
        <w:t>ем</w:t>
      </w:r>
      <w:r w:rsidR="009C26C2" w:rsidRPr="0002197B">
        <w:rPr>
          <w:sz w:val="24"/>
          <w:szCs w:val="24"/>
        </w:rPr>
        <w:t xml:space="preserve"> объемных инженерно-технических сетей различного назначения</w:t>
      </w:r>
      <w:r w:rsidR="009C26C2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="009C26C2" w:rsidRPr="0002197B">
        <w:rPr>
          <w:sz w:val="24"/>
          <w:szCs w:val="24"/>
        </w:rPr>
        <w:t xml:space="preserve"> внедрени</w:t>
      </w:r>
      <w:r w:rsidR="009C26C2">
        <w:rPr>
          <w:sz w:val="24"/>
          <w:szCs w:val="24"/>
        </w:rPr>
        <w:t>ем</w:t>
      </w:r>
      <w:r w:rsidR="009C26C2" w:rsidRPr="0002197B">
        <w:rPr>
          <w:sz w:val="24"/>
          <w:szCs w:val="24"/>
        </w:rPr>
        <w:t xml:space="preserve"> сложной информационно-коммуникационной инфраструктуры</w:t>
      </w:r>
      <w:r w:rsidR="009C26C2">
        <w:rPr>
          <w:sz w:val="24"/>
          <w:szCs w:val="24"/>
        </w:rPr>
        <w:t>.</w:t>
      </w:r>
    </w:p>
    <w:p w:rsidR="009C26C2" w:rsidRDefault="009C26C2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</w:p>
    <w:p w:rsidR="002827BA" w:rsidRDefault="005604B8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5C19A0">
        <w:rPr>
          <w:sz w:val="24"/>
          <w:szCs w:val="24"/>
        </w:rPr>
        <w:t xml:space="preserve">Дополнительными преимуществом Консультанта при формировании </w:t>
      </w:r>
      <w:r w:rsidR="00401F32">
        <w:rPr>
          <w:sz w:val="24"/>
          <w:szCs w:val="24"/>
        </w:rPr>
        <w:t>«</w:t>
      </w:r>
      <w:r w:rsidRPr="005C19A0">
        <w:rPr>
          <w:sz w:val="24"/>
          <w:szCs w:val="24"/>
        </w:rPr>
        <w:t>короткого списка</w:t>
      </w:r>
      <w:r w:rsidR="00401F32">
        <w:rPr>
          <w:sz w:val="24"/>
          <w:szCs w:val="24"/>
        </w:rPr>
        <w:t>»</w:t>
      </w:r>
      <w:r w:rsidRPr="005C19A0">
        <w:rPr>
          <w:sz w:val="24"/>
          <w:szCs w:val="24"/>
        </w:rPr>
        <w:t xml:space="preserve"> будет являться следующее:</w:t>
      </w:r>
    </w:p>
    <w:p w:rsidR="00BD10A0" w:rsidRPr="00CB0CBB" w:rsidRDefault="00B00B9B" w:rsidP="00BD10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BD10A0" w:rsidRPr="00603688">
        <w:rPr>
          <w:sz w:val="24"/>
          <w:szCs w:val="24"/>
        </w:rPr>
        <w:t xml:space="preserve">. </w:t>
      </w:r>
      <w:r w:rsidR="00BD10A0">
        <w:rPr>
          <w:sz w:val="24"/>
          <w:szCs w:val="24"/>
        </w:rPr>
        <w:t>Подтвержденный опыт работы с организациями государственного строительного надзора, не менее 3 (трех) лет</w:t>
      </w:r>
      <w:r w:rsidR="00BD10A0" w:rsidRPr="00603688">
        <w:rPr>
          <w:sz w:val="24"/>
          <w:szCs w:val="24"/>
        </w:rPr>
        <w:t>.</w:t>
      </w:r>
    </w:p>
    <w:p w:rsidR="00745671" w:rsidRDefault="00B00B9B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044410" w:rsidRPr="00044410">
        <w:rPr>
          <w:sz w:val="24"/>
          <w:szCs w:val="24"/>
        </w:rPr>
        <w:t xml:space="preserve">. </w:t>
      </w:r>
      <w:r w:rsidR="00C07D14">
        <w:rPr>
          <w:sz w:val="24"/>
          <w:szCs w:val="24"/>
        </w:rPr>
        <w:t>П</w:t>
      </w:r>
      <w:r w:rsidR="0041710A" w:rsidRPr="00044410">
        <w:rPr>
          <w:sz w:val="24"/>
          <w:szCs w:val="24"/>
        </w:rPr>
        <w:t>одтвержденный</w:t>
      </w:r>
      <w:r w:rsidR="003B0388">
        <w:rPr>
          <w:sz w:val="24"/>
          <w:szCs w:val="24"/>
        </w:rPr>
        <w:t xml:space="preserve"> опыт оказания услуг </w:t>
      </w:r>
      <w:r w:rsidR="008B20C9">
        <w:rPr>
          <w:sz w:val="24"/>
          <w:szCs w:val="24"/>
        </w:rPr>
        <w:t xml:space="preserve">по контролю </w:t>
      </w:r>
      <w:r w:rsidR="005253D9">
        <w:rPr>
          <w:sz w:val="24"/>
          <w:szCs w:val="24"/>
        </w:rPr>
        <w:t xml:space="preserve">деятельности </w:t>
      </w:r>
      <w:r w:rsidR="008B20C9">
        <w:rPr>
          <w:sz w:val="24"/>
          <w:szCs w:val="24"/>
        </w:rPr>
        <w:t xml:space="preserve">генерального подрядчика </w:t>
      </w:r>
      <w:r w:rsidR="0041710A" w:rsidRPr="00044410">
        <w:rPr>
          <w:sz w:val="24"/>
          <w:szCs w:val="24"/>
        </w:rPr>
        <w:t>в части</w:t>
      </w:r>
      <w:r w:rsidR="00195879">
        <w:rPr>
          <w:sz w:val="24"/>
          <w:szCs w:val="24"/>
        </w:rPr>
        <w:t>:</w:t>
      </w:r>
      <w:r w:rsidR="0041710A" w:rsidRPr="00044410">
        <w:rPr>
          <w:sz w:val="24"/>
          <w:szCs w:val="24"/>
        </w:rPr>
        <w:t xml:space="preserve"> </w:t>
      </w:r>
    </w:p>
    <w:p w:rsidR="00745671" w:rsidRDefault="00D72D0D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3CA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00B9B">
        <w:rPr>
          <w:sz w:val="24"/>
          <w:szCs w:val="24"/>
        </w:rPr>
        <w:t>11</w:t>
      </w:r>
      <w:r w:rsidR="00745671">
        <w:rPr>
          <w:sz w:val="24"/>
          <w:szCs w:val="24"/>
        </w:rPr>
        <w:t>.</w:t>
      </w:r>
      <w:r w:rsidR="00195879">
        <w:rPr>
          <w:sz w:val="24"/>
          <w:szCs w:val="24"/>
        </w:rPr>
        <w:t>1</w:t>
      </w:r>
      <w:r w:rsidR="00745671">
        <w:rPr>
          <w:sz w:val="24"/>
          <w:szCs w:val="24"/>
        </w:rPr>
        <w:t xml:space="preserve">. </w:t>
      </w:r>
      <w:r w:rsidR="0052052F">
        <w:rPr>
          <w:sz w:val="24"/>
          <w:szCs w:val="24"/>
        </w:rPr>
        <w:t>финансирования строительства, учета и отчетности</w:t>
      </w:r>
      <w:r w:rsidR="00745671">
        <w:rPr>
          <w:sz w:val="24"/>
          <w:szCs w:val="24"/>
        </w:rPr>
        <w:t>,</w:t>
      </w:r>
    </w:p>
    <w:p w:rsidR="00745671" w:rsidRDefault="00D72D0D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3CA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00B9B">
        <w:rPr>
          <w:sz w:val="24"/>
          <w:szCs w:val="24"/>
        </w:rPr>
        <w:t>11</w:t>
      </w:r>
      <w:r w:rsidR="005F38A0">
        <w:rPr>
          <w:sz w:val="24"/>
          <w:szCs w:val="24"/>
        </w:rPr>
        <w:t>.2</w:t>
      </w:r>
      <w:r w:rsidR="00745671">
        <w:rPr>
          <w:sz w:val="24"/>
          <w:szCs w:val="24"/>
        </w:rPr>
        <w:t>.</w:t>
      </w:r>
      <w:r w:rsidR="00195879">
        <w:rPr>
          <w:sz w:val="24"/>
          <w:szCs w:val="24"/>
        </w:rPr>
        <w:t xml:space="preserve"> организации архива исполнительной документации</w:t>
      </w:r>
      <w:r w:rsidR="00B00B9B">
        <w:rPr>
          <w:sz w:val="24"/>
          <w:szCs w:val="24"/>
        </w:rPr>
        <w:t>.</w:t>
      </w:r>
    </w:p>
    <w:p w:rsidR="009C26C2" w:rsidRPr="00044410" w:rsidRDefault="009C26C2" w:rsidP="009C26C2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6B246B">
        <w:rPr>
          <w:sz w:val="24"/>
          <w:szCs w:val="24"/>
        </w:rPr>
        <w:t>1</w:t>
      </w:r>
      <w:r w:rsidR="00B00B9B">
        <w:rPr>
          <w:sz w:val="24"/>
          <w:szCs w:val="24"/>
        </w:rPr>
        <w:t>2</w:t>
      </w:r>
      <w:r w:rsidRPr="006B246B">
        <w:rPr>
          <w:sz w:val="24"/>
          <w:szCs w:val="24"/>
        </w:rPr>
        <w:t xml:space="preserve">. Подтвержденный опыт оказания услуг строительного контроля и ввода в эксплуатацию зданий </w:t>
      </w:r>
      <w:proofErr w:type="spellStart"/>
      <w:r w:rsidRPr="006B246B">
        <w:rPr>
          <w:sz w:val="24"/>
          <w:szCs w:val="24"/>
        </w:rPr>
        <w:t>c</w:t>
      </w:r>
      <w:proofErr w:type="spellEnd"/>
      <w:r w:rsidRPr="006B246B">
        <w:rPr>
          <w:sz w:val="24"/>
          <w:szCs w:val="24"/>
        </w:rPr>
        <w:t xml:space="preserve"> применением  технологии информационного моделирования зданий.</w:t>
      </w:r>
    </w:p>
    <w:p w:rsidR="000E4B37" w:rsidRPr="00044410" w:rsidRDefault="005253D9" w:rsidP="000E4B37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65439">
        <w:rPr>
          <w:sz w:val="24"/>
          <w:szCs w:val="24"/>
        </w:rPr>
        <w:t>3</w:t>
      </w:r>
      <w:r w:rsidR="00EE7405">
        <w:rPr>
          <w:sz w:val="24"/>
          <w:szCs w:val="24"/>
        </w:rPr>
        <w:t xml:space="preserve">. </w:t>
      </w:r>
      <w:r w:rsidR="000E4B37">
        <w:rPr>
          <w:sz w:val="24"/>
          <w:szCs w:val="24"/>
        </w:rPr>
        <w:t>П</w:t>
      </w:r>
      <w:r w:rsidR="000E4B37" w:rsidRPr="00044410">
        <w:rPr>
          <w:sz w:val="24"/>
          <w:szCs w:val="24"/>
        </w:rPr>
        <w:t>одтвержденный опыт оказания услуг по проектам/контрактам, финансируемым международными финансовыми организациями</w:t>
      </w:r>
      <w:r w:rsidR="000E4B37">
        <w:rPr>
          <w:sz w:val="24"/>
          <w:szCs w:val="24"/>
        </w:rPr>
        <w:t>.</w:t>
      </w:r>
    </w:p>
    <w:p w:rsidR="002C307A" w:rsidRPr="00CB0CBB" w:rsidRDefault="002C307A" w:rsidP="005C19A0">
      <w:pPr>
        <w:tabs>
          <w:tab w:val="left" w:pos="1985"/>
        </w:tabs>
        <w:autoSpaceDN/>
        <w:spacing w:after="0"/>
        <w:contextualSpacing/>
        <w:jc w:val="both"/>
        <w:textAlignment w:val="auto"/>
        <w:rPr>
          <w:sz w:val="24"/>
          <w:szCs w:val="24"/>
        </w:rPr>
      </w:pPr>
    </w:p>
    <w:p w:rsidR="00A944E6" w:rsidRPr="001F69F9" w:rsidRDefault="00A944E6" w:rsidP="00A944E6">
      <w:pPr>
        <w:pStyle w:val="Standard"/>
        <w:spacing w:after="120" w:line="23" w:lineRule="atLeast"/>
        <w:ind w:firstLine="567"/>
        <w:jc w:val="both"/>
      </w:pPr>
      <w:proofErr w:type="gramStart"/>
      <w:r w:rsidRPr="001F69F9">
        <w:t xml:space="preserve">Консультант будет отобран в соответствии с методом «Отбор по качеству и стоимости услуг» (ОКС), описание которого приводится в </w:t>
      </w:r>
      <w:r>
        <w:t xml:space="preserve">Руководстве </w:t>
      </w:r>
      <w:r w:rsidRPr="001F69F9">
        <w:t>Всемирного банка</w:t>
      </w:r>
      <w:r w:rsidRPr="001F69F9">
        <w:rPr>
          <w:i/>
        </w:rPr>
        <w:t xml:space="preserve"> </w:t>
      </w:r>
      <w:r w:rsidRPr="001F69F9">
        <w:rPr>
          <w:i/>
          <w:iCs/>
        </w:rPr>
        <w:t xml:space="preserve">«Отбор и наем консультантов Заемщиками Всемирного банка в рамках займов МБРР и кредитов и грантов МАР», от января 2011 года с изменениями от июля 2014 года» </w:t>
      </w:r>
      <w:r w:rsidRPr="001F69F9">
        <w:t>(далее - «Руководство по отбору консультантов»)</w:t>
      </w:r>
      <w:r w:rsidR="00D6671B">
        <w:t xml:space="preserve"> с учетом положений Политики закупок НБР</w:t>
      </w:r>
      <w:r>
        <w:t xml:space="preserve">. </w:t>
      </w:r>
      <w:proofErr w:type="gramEnd"/>
    </w:p>
    <w:p w:rsidR="007D50ED" w:rsidRPr="001F69F9" w:rsidRDefault="00000E22">
      <w:pPr>
        <w:pStyle w:val="Standard"/>
        <w:spacing w:after="120" w:line="276" w:lineRule="auto"/>
        <w:ind w:firstLine="567"/>
        <w:jc w:val="both"/>
      </w:pPr>
      <w:r w:rsidRPr="001F69F9">
        <w:t xml:space="preserve">Консультант должен принять во внимание положения </w:t>
      </w:r>
      <w:r w:rsidR="000B623F">
        <w:t xml:space="preserve">Политики закупок НБР и </w:t>
      </w:r>
      <w:r w:rsidR="00AB25A5" w:rsidRPr="001F69F9">
        <w:t>Руководства</w:t>
      </w:r>
      <w:r w:rsidRPr="001F69F9">
        <w:t xml:space="preserve"> </w:t>
      </w:r>
      <w:r w:rsidR="00A944E6">
        <w:t>по отбору консультантов Всемирного банка</w:t>
      </w:r>
      <w:r w:rsidRPr="001F69F9">
        <w:t xml:space="preserve">, в </w:t>
      </w:r>
      <w:r w:rsidR="00A944E6" w:rsidRPr="001F69F9">
        <w:t>котор</w:t>
      </w:r>
      <w:r w:rsidR="00A944E6">
        <w:t>ых</w:t>
      </w:r>
      <w:r w:rsidR="00A944E6" w:rsidRPr="001F69F9">
        <w:t xml:space="preserve"> </w:t>
      </w:r>
      <w:r w:rsidRPr="001F69F9">
        <w:t>изложена политика в отношении конфликта интересов.</w:t>
      </w:r>
    </w:p>
    <w:p w:rsidR="00696173" w:rsidRPr="001F69F9" w:rsidRDefault="00696173">
      <w:pPr>
        <w:pStyle w:val="Standard"/>
        <w:spacing w:after="120" w:line="23" w:lineRule="atLeast"/>
        <w:ind w:firstLine="567"/>
        <w:jc w:val="both"/>
      </w:pPr>
      <w:r w:rsidRPr="001F69F9">
        <w:t xml:space="preserve">В соответствие с требованиями Политики закупок НБР для оказания услуг правомочными являются Консультанты, </w:t>
      </w:r>
      <w:r w:rsidR="00AA1D2F">
        <w:t>учрежненные</w:t>
      </w:r>
      <w:r w:rsidRPr="001F69F9">
        <w:t xml:space="preserve"> в странах-членах НБР. </w:t>
      </w:r>
    </w:p>
    <w:p w:rsidR="007D50ED" w:rsidRPr="001F69F9" w:rsidRDefault="00000E22">
      <w:pPr>
        <w:pStyle w:val="Standard"/>
        <w:spacing w:after="120" w:line="23" w:lineRule="atLeast"/>
        <w:ind w:firstLine="567"/>
        <w:jc w:val="both"/>
      </w:pPr>
      <w:r w:rsidRPr="001F69F9">
        <w:t>Заинтересованные организации могут получить дополнительную информацию по адресу, указанному ниже, с 10:00 до 17:00.</w:t>
      </w:r>
    </w:p>
    <w:p w:rsidR="007D50ED" w:rsidRPr="001F69F9" w:rsidRDefault="00000E22">
      <w:pPr>
        <w:pStyle w:val="Standard"/>
        <w:spacing w:after="120" w:line="23" w:lineRule="atLeast"/>
        <w:ind w:firstLine="567"/>
        <w:jc w:val="both"/>
      </w:pPr>
      <w:r w:rsidRPr="001F69F9">
        <w:t xml:space="preserve">Письма с выражением заинтересованности должны быть доставлены по адресу, указанному ниже (лично, по почте, по факсу или по электронной почте), не позднее </w:t>
      </w:r>
      <w:r w:rsidR="007A6AC3" w:rsidRPr="007A6AC3">
        <w:t xml:space="preserve">10 </w:t>
      </w:r>
      <w:r w:rsidR="007A6AC3">
        <w:lastRenderedPageBreak/>
        <w:t>декабря</w:t>
      </w:r>
      <w:r w:rsidR="00BE7C98" w:rsidRPr="00BE7C98">
        <w:t xml:space="preserve"> </w:t>
      </w:r>
      <w:r w:rsidRPr="001F69F9">
        <w:t>201</w:t>
      </w:r>
      <w:r w:rsidR="00BE7D7D">
        <w:t>9</w:t>
      </w:r>
      <w:r w:rsidRPr="001F69F9">
        <w:t xml:space="preserve"> года.  </w:t>
      </w:r>
    </w:p>
    <w:p w:rsidR="007D50ED" w:rsidRPr="001F69F9" w:rsidRDefault="007D50ED">
      <w:pPr>
        <w:pStyle w:val="Standard"/>
        <w:spacing w:after="120" w:line="23" w:lineRule="atLeast"/>
        <w:rPr>
          <w:color w:val="000080"/>
        </w:rPr>
      </w:pPr>
    </w:p>
    <w:p w:rsidR="00F949CC" w:rsidRDefault="00000E22" w:rsidP="00F949CC">
      <w:pPr>
        <w:pStyle w:val="Standard"/>
        <w:spacing w:after="120" w:line="23" w:lineRule="atLeast"/>
        <w:jc w:val="both"/>
      </w:pPr>
      <w:r w:rsidRPr="001F69F9">
        <w:t xml:space="preserve">Россия, 119270, г. Москва, ул. </w:t>
      </w:r>
      <w:proofErr w:type="spellStart"/>
      <w:r w:rsidRPr="001F69F9">
        <w:t>Лужнецкая</w:t>
      </w:r>
      <w:proofErr w:type="spellEnd"/>
      <w:r w:rsidRPr="001F69F9">
        <w:t xml:space="preserve"> набережная, дом 2/4, строение 16, 2-й этаж</w:t>
      </w:r>
      <w:r w:rsidR="00F949CC">
        <w:t xml:space="preserve">. </w:t>
      </w:r>
      <w:r w:rsidRPr="001F69F9">
        <w:t>Некоммерческий фонд реструктуризации предприятий и развития финансовых институтов</w:t>
      </w:r>
      <w:r w:rsidR="00F949CC">
        <w:t xml:space="preserve">. </w:t>
      </w:r>
    </w:p>
    <w:p w:rsidR="007D50ED" w:rsidRPr="001F69F9" w:rsidRDefault="00000E22" w:rsidP="00F949CC">
      <w:pPr>
        <w:pStyle w:val="Standard"/>
        <w:spacing w:after="120" w:line="23" w:lineRule="atLeast"/>
        <w:jc w:val="both"/>
      </w:pPr>
      <w:r w:rsidRPr="001F69F9">
        <w:t xml:space="preserve">Тел.: </w:t>
      </w:r>
      <w:r w:rsidR="00917A82" w:rsidRPr="00AA1D2F">
        <w:t>+</w:t>
      </w:r>
      <w:r w:rsidRPr="001F69F9">
        <w:t>7</w:t>
      </w:r>
      <w:r w:rsidR="00917A82" w:rsidRPr="00AA1D2F">
        <w:t xml:space="preserve"> (</w:t>
      </w:r>
      <w:r w:rsidRPr="001F69F9">
        <w:t>495) 792 30 10</w:t>
      </w:r>
      <w:r w:rsidR="00F949CC">
        <w:t xml:space="preserve">; </w:t>
      </w:r>
      <w:r w:rsidRPr="001F69F9">
        <w:t xml:space="preserve">Факс: </w:t>
      </w:r>
      <w:r w:rsidR="00917A82" w:rsidRPr="00AA1D2F">
        <w:t>+</w:t>
      </w:r>
      <w:r w:rsidRPr="001F69F9">
        <w:t>7</w:t>
      </w:r>
      <w:r w:rsidR="00917A82" w:rsidRPr="00AA1D2F">
        <w:t xml:space="preserve"> (</w:t>
      </w:r>
      <w:r w:rsidRPr="001F69F9">
        <w:t>495) 792 58 11</w:t>
      </w:r>
      <w:r w:rsidR="00F949CC">
        <w:t xml:space="preserve">; </w:t>
      </w:r>
      <w:r w:rsidRPr="001F69F9">
        <w:t xml:space="preserve">Электронная почта: </w:t>
      </w:r>
      <w:hyperlink r:id="rId7" w:history="1">
        <w:r w:rsidR="00F949CC" w:rsidRPr="00C70968">
          <w:rPr>
            <w:rStyle w:val="afa"/>
          </w:rPr>
          <w:t>procurement@fer.ru</w:t>
        </w:r>
      </w:hyperlink>
      <w:r w:rsidR="00F949CC">
        <w:t xml:space="preserve"> </w:t>
      </w:r>
      <w:r w:rsidRPr="001F69F9">
        <w:t xml:space="preserve">Интернет сайт: </w:t>
      </w:r>
      <w:proofErr w:type="spellStart"/>
      <w:r w:rsidRPr="001F69F9">
        <w:t>www.fer.ru</w:t>
      </w:r>
      <w:proofErr w:type="spellEnd"/>
    </w:p>
    <w:p w:rsidR="007D50ED" w:rsidRPr="001F69F9" w:rsidRDefault="00000E22" w:rsidP="00F949CC">
      <w:pPr>
        <w:pStyle w:val="Standard"/>
        <w:spacing w:after="120" w:line="23" w:lineRule="atLeast"/>
        <w:jc w:val="both"/>
      </w:pPr>
      <w:r w:rsidRPr="001F69F9">
        <w:t xml:space="preserve">Контактное лицо – </w:t>
      </w:r>
      <w:r w:rsidR="008E357A" w:rsidRPr="001F69F9">
        <w:t>Бондаренко Валерий Анатольевич</w:t>
      </w:r>
      <w:r w:rsidRPr="001F69F9">
        <w:t>,</w:t>
      </w:r>
      <w:r w:rsidR="00F949CC">
        <w:t xml:space="preserve"> </w:t>
      </w:r>
      <w:r w:rsidR="008E357A" w:rsidRPr="00F949CC">
        <w:t xml:space="preserve">Руководитель отдела </w:t>
      </w:r>
      <w:r w:rsidR="00AB25A5" w:rsidRPr="00F949CC">
        <w:t>закупок ФРП</w:t>
      </w:r>
      <w:r w:rsidR="00F949CC">
        <w:t>.</w:t>
      </w:r>
    </w:p>
    <w:p w:rsidR="007D50ED" w:rsidRPr="001F69F9" w:rsidRDefault="007D50ED" w:rsidP="00F949CC">
      <w:pPr>
        <w:pStyle w:val="Standard"/>
        <w:spacing w:after="120" w:line="23" w:lineRule="atLeast"/>
        <w:ind w:firstLine="567"/>
        <w:jc w:val="both"/>
      </w:pPr>
    </w:p>
    <w:sectPr w:rsidR="007D50ED" w:rsidRPr="001F69F9" w:rsidSect="00A54779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A4" w:rsidRDefault="00086FA4" w:rsidP="007D50ED">
      <w:pPr>
        <w:spacing w:after="0" w:line="240" w:lineRule="auto"/>
      </w:pPr>
      <w:r>
        <w:separator/>
      </w:r>
    </w:p>
  </w:endnote>
  <w:endnote w:type="continuationSeparator" w:id="0">
    <w:p w:rsidR="00086FA4" w:rsidRDefault="00086FA4" w:rsidP="007D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235499"/>
      <w:docPartObj>
        <w:docPartGallery w:val="Page Numbers (Bottom of Page)"/>
        <w:docPartUnique/>
      </w:docPartObj>
    </w:sdtPr>
    <w:sdtContent>
      <w:p w:rsidR="00086FA4" w:rsidRDefault="009A015A" w:rsidP="00A54779">
        <w:pPr>
          <w:pStyle w:val="a7"/>
          <w:ind w:left="720"/>
          <w:jc w:val="right"/>
        </w:pPr>
        <w:fldSimple w:instr=" PAGE   \* MERGEFORMAT ">
          <w:r w:rsidR="007A6AC3">
            <w:rPr>
              <w:noProof/>
            </w:rPr>
            <w:t>4</w:t>
          </w:r>
        </w:fldSimple>
      </w:p>
    </w:sdtContent>
  </w:sdt>
  <w:p w:rsidR="00086FA4" w:rsidRDefault="00086FA4">
    <w:pPr>
      <w:pStyle w:val="Standard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A4" w:rsidRDefault="00086FA4" w:rsidP="007D50ED">
      <w:pPr>
        <w:spacing w:after="0" w:line="240" w:lineRule="auto"/>
      </w:pPr>
      <w:r w:rsidRPr="007D50ED">
        <w:rPr>
          <w:color w:val="000000"/>
        </w:rPr>
        <w:separator/>
      </w:r>
    </w:p>
  </w:footnote>
  <w:footnote w:type="continuationSeparator" w:id="0">
    <w:p w:rsidR="00086FA4" w:rsidRDefault="00086FA4" w:rsidP="007D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A4"/>
    <w:multiLevelType w:val="hybridMultilevel"/>
    <w:tmpl w:val="DA00D66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1">
    <w:nsid w:val="079C18B2"/>
    <w:multiLevelType w:val="multilevel"/>
    <w:tmpl w:val="31BC89AA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826D4A"/>
    <w:multiLevelType w:val="multilevel"/>
    <w:tmpl w:val="21E236E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8" w:hanging="432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10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F52E6A"/>
    <w:multiLevelType w:val="hybridMultilevel"/>
    <w:tmpl w:val="C1824196"/>
    <w:lvl w:ilvl="0" w:tplc="2736BF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8F4B99"/>
    <w:multiLevelType w:val="multilevel"/>
    <w:tmpl w:val="01D0C6BA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9B3722"/>
    <w:multiLevelType w:val="hybridMultilevel"/>
    <w:tmpl w:val="AAC6EA96"/>
    <w:lvl w:ilvl="0" w:tplc="0BA2AA8E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8"/>
        <w:szCs w:val="16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0E59133C"/>
    <w:multiLevelType w:val="multilevel"/>
    <w:tmpl w:val="0F9E835E"/>
    <w:styleLink w:val="WWNum7"/>
    <w:lvl w:ilvl="0">
      <w:start w:val="1"/>
      <w:numFmt w:val="upperRoman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4C74693"/>
    <w:multiLevelType w:val="multilevel"/>
    <w:tmpl w:val="8C202D9C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166F587A"/>
    <w:multiLevelType w:val="hybridMultilevel"/>
    <w:tmpl w:val="10B420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9">
    <w:nsid w:val="19F03515"/>
    <w:multiLevelType w:val="multilevel"/>
    <w:tmpl w:val="632E3A76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"/>
      <w:lvlJc w:val="left"/>
      <w:rPr>
        <w:rFonts w:ascii="Symbol" w:hAnsi="Symbol"/>
        <w:color w:val="00000A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0">
    <w:nsid w:val="1E7A6DCA"/>
    <w:multiLevelType w:val="multilevel"/>
    <w:tmpl w:val="5BB48576"/>
    <w:styleLink w:val="WWNum1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17E054D"/>
    <w:multiLevelType w:val="multilevel"/>
    <w:tmpl w:val="15407E9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33265DD"/>
    <w:multiLevelType w:val="hybridMultilevel"/>
    <w:tmpl w:val="2268313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8B271BF"/>
    <w:multiLevelType w:val="multilevel"/>
    <w:tmpl w:val="18F83F54"/>
    <w:styleLink w:val="WWNum9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E7454DA"/>
    <w:multiLevelType w:val="hybridMultilevel"/>
    <w:tmpl w:val="11F2BDD0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5A92"/>
    <w:multiLevelType w:val="hybridMultilevel"/>
    <w:tmpl w:val="D382A76A"/>
    <w:lvl w:ilvl="0" w:tplc="6CAA2C3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8"/>
        <w:szCs w:val="16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42671BF6"/>
    <w:multiLevelType w:val="multilevel"/>
    <w:tmpl w:val="E110E8E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8948E5"/>
    <w:multiLevelType w:val="multilevel"/>
    <w:tmpl w:val="8F8694A2"/>
    <w:styleLink w:val="WWNum1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4F8D23C6"/>
    <w:multiLevelType w:val="multilevel"/>
    <w:tmpl w:val="21E83B0E"/>
    <w:styleLink w:val="WWOutlineListStyle"/>
    <w:lvl w:ilvl="0">
      <w:start w:val="1"/>
      <w:numFmt w:val="decimal"/>
      <w:pStyle w:val="10"/>
      <w:lvlText w:val="%1."/>
      <w:lvlJc w:val="left"/>
      <w:rPr>
        <w:color w:val="00000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11722E0"/>
    <w:multiLevelType w:val="hybridMultilevel"/>
    <w:tmpl w:val="41B6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20">
    <w:nsid w:val="5568460E"/>
    <w:multiLevelType w:val="hybridMultilevel"/>
    <w:tmpl w:val="6644AF44"/>
    <w:lvl w:ilvl="0" w:tplc="F3DA805A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07A12"/>
    <w:multiLevelType w:val="multilevel"/>
    <w:tmpl w:val="B5AA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400435"/>
    <w:multiLevelType w:val="hybridMultilevel"/>
    <w:tmpl w:val="09D6B152"/>
    <w:lvl w:ilvl="0" w:tplc="7B86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32DA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5E8149FD"/>
    <w:multiLevelType w:val="hybridMultilevel"/>
    <w:tmpl w:val="1B004758"/>
    <w:lvl w:ilvl="0" w:tplc="72A460EE">
      <w:start w:val="1"/>
      <w:numFmt w:val="decimal"/>
      <w:lvlText w:val="%1)"/>
      <w:lvlJc w:val="left"/>
      <w:pPr>
        <w:ind w:left="780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E3169"/>
    <w:multiLevelType w:val="hybridMultilevel"/>
    <w:tmpl w:val="7430BD08"/>
    <w:lvl w:ilvl="0" w:tplc="68889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BB4A7C"/>
    <w:multiLevelType w:val="multilevel"/>
    <w:tmpl w:val="88440DA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66075F33"/>
    <w:multiLevelType w:val="hybridMultilevel"/>
    <w:tmpl w:val="CB422226"/>
    <w:lvl w:ilvl="0" w:tplc="DF1CDF3E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6A3C5019"/>
    <w:multiLevelType w:val="hybridMultilevel"/>
    <w:tmpl w:val="4FC49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051C5"/>
    <w:multiLevelType w:val="hybridMultilevel"/>
    <w:tmpl w:val="521C6624"/>
    <w:lvl w:ilvl="0" w:tplc="6AB62B20">
      <w:start w:val="1"/>
      <w:numFmt w:val="bullet"/>
      <w:lvlText w:val="-"/>
      <w:lvlJc w:val="left"/>
      <w:pPr>
        <w:ind w:left="776" w:hanging="360"/>
      </w:pPr>
      <w:rPr>
        <w:rFonts w:ascii="Arial" w:eastAsia="Arial" w:hAnsi="Aria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>
    <w:nsid w:val="73CE022E"/>
    <w:multiLevelType w:val="multilevel"/>
    <w:tmpl w:val="8AB00A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>
    <w:nsid w:val="74DC73BB"/>
    <w:multiLevelType w:val="multilevel"/>
    <w:tmpl w:val="5B4E367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CCA2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AE16A1"/>
    <w:multiLevelType w:val="multilevel"/>
    <w:tmpl w:val="907099CC"/>
    <w:styleLink w:val="WWNum10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16"/>
  </w:num>
  <w:num w:numId="5">
    <w:abstractNumId w:val="9"/>
  </w:num>
  <w:num w:numId="6">
    <w:abstractNumId w:val="11"/>
  </w:num>
  <w:num w:numId="7">
    <w:abstractNumId w:val="30"/>
  </w:num>
  <w:num w:numId="8">
    <w:abstractNumId w:val="6"/>
  </w:num>
  <w:num w:numId="9">
    <w:abstractNumId w:val="4"/>
  </w:num>
  <w:num w:numId="10">
    <w:abstractNumId w:val="13"/>
  </w:num>
  <w:num w:numId="11">
    <w:abstractNumId w:val="33"/>
  </w:num>
  <w:num w:numId="12">
    <w:abstractNumId w:val="26"/>
  </w:num>
  <w:num w:numId="13">
    <w:abstractNumId w:val="7"/>
  </w:num>
  <w:num w:numId="14">
    <w:abstractNumId w:val="10"/>
  </w:num>
  <w:num w:numId="15">
    <w:abstractNumId w:val="17"/>
  </w:num>
  <w:num w:numId="16">
    <w:abstractNumId w:val="0"/>
  </w:num>
  <w:num w:numId="17">
    <w:abstractNumId w:val="20"/>
  </w:num>
  <w:num w:numId="18">
    <w:abstractNumId w:val="27"/>
  </w:num>
  <w:num w:numId="19">
    <w:abstractNumId w:val="12"/>
  </w:num>
  <w:num w:numId="20">
    <w:abstractNumId w:val="14"/>
  </w:num>
  <w:num w:numId="21">
    <w:abstractNumId w:val="2"/>
  </w:num>
  <w:num w:numId="22">
    <w:abstractNumId w:val="19"/>
  </w:num>
  <w:num w:numId="23">
    <w:abstractNumId w:val="25"/>
  </w:num>
  <w:num w:numId="24">
    <w:abstractNumId w:val="8"/>
  </w:num>
  <w:num w:numId="25">
    <w:abstractNumId w:val="3"/>
  </w:num>
  <w:num w:numId="26">
    <w:abstractNumId w:val="5"/>
  </w:num>
  <w:num w:numId="27">
    <w:abstractNumId w:val="29"/>
  </w:num>
  <w:num w:numId="28">
    <w:abstractNumId w:val="32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removePersonalInformation/>
  <w:removeDateAndTim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50ED"/>
    <w:rsid w:val="00000E22"/>
    <w:rsid w:val="00006D41"/>
    <w:rsid w:val="00044410"/>
    <w:rsid w:val="000471AB"/>
    <w:rsid w:val="000515E7"/>
    <w:rsid w:val="0007118C"/>
    <w:rsid w:val="00086FA4"/>
    <w:rsid w:val="00092511"/>
    <w:rsid w:val="00096C25"/>
    <w:rsid w:val="000A5FEA"/>
    <w:rsid w:val="000B623F"/>
    <w:rsid w:val="000B6576"/>
    <w:rsid w:val="000B728C"/>
    <w:rsid w:val="000C11F1"/>
    <w:rsid w:val="000C204F"/>
    <w:rsid w:val="000C67E8"/>
    <w:rsid w:val="000C6CFD"/>
    <w:rsid w:val="000D648A"/>
    <w:rsid w:val="000D792F"/>
    <w:rsid w:val="000E4B37"/>
    <w:rsid w:val="00105446"/>
    <w:rsid w:val="00122FF3"/>
    <w:rsid w:val="001407E9"/>
    <w:rsid w:val="001625A1"/>
    <w:rsid w:val="00173CA5"/>
    <w:rsid w:val="0017533E"/>
    <w:rsid w:val="00195879"/>
    <w:rsid w:val="001B654F"/>
    <w:rsid w:val="001C7890"/>
    <w:rsid w:val="001D70E1"/>
    <w:rsid w:val="001E148A"/>
    <w:rsid w:val="001F5860"/>
    <w:rsid w:val="001F64ED"/>
    <w:rsid w:val="001F69F9"/>
    <w:rsid w:val="00207CB6"/>
    <w:rsid w:val="00212A52"/>
    <w:rsid w:val="002154AE"/>
    <w:rsid w:val="00222DB2"/>
    <w:rsid w:val="00223832"/>
    <w:rsid w:val="00237D80"/>
    <w:rsid w:val="00244C2C"/>
    <w:rsid w:val="0024530D"/>
    <w:rsid w:val="00246B48"/>
    <w:rsid w:val="002518C0"/>
    <w:rsid w:val="0025274C"/>
    <w:rsid w:val="00270CC2"/>
    <w:rsid w:val="00275937"/>
    <w:rsid w:val="002827BA"/>
    <w:rsid w:val="00291167"/>
    <w:rsid w:val="002974EF"/>
    <w:rsid w:val="002A060C"/>
    <w:rsid w:val="002A19BE"/>
    <w:rsid w:val="002A6B38"/>
    <w:rsid w:val="002B63B8"/>
    <w:rsid w:val="002C2C58"/>
    <w:rsid w:val="002C307A"/>
    <w:rsid w:val="002D11B9"/>
    <w:rsid w:val="002D211B"/>
    <w:rsid w:val="002E0090"/>
    <w:rsid w:val="002F237A"/>
    <w:rsid w:val="003069FD"/>
    <w:rsid w:val="00306D82"/>
    <w:rsid w:val="00307092"/>
    <w:rsid w:val="00312E5B"/>
    <w:rsid w:val="00352B9A"/>
    <w:rsid w:val="00365C1A"/>
    <w:rsid w:val="00384AF7"/>
    <w:rsid w:val="00385ABF"/>
    <w:rsid w:val="00392017"/>
    <w:rsid w:val="0039639C"/>
    <w:rsid w:val="003A70A1"/>
    <w:rsid w:val="003B0388"/>
    <w:rsid w:val="003E7181"/>
    <w:rsid w:val="003F32AE"/>
    <w:rsid w:val="00401F32"/>
    <w:rsid w:val="0041710A"/>
    <w:rsid w:val="00453323"/>
    <w:rsid w:val="004544B9"/>
    <w:rsid w:val="00454D68"/>
    <w:rsid w:val="00460C78"/>
    <w:rsid w:val="00484D54"/>
    <w:rsid w:val="00495CA5"/>
    <w:rsid w:val="004B3BD7"/>
    <w:rsid w:val="004C1951"/>
    <w:rsid w:val="004C1AE5"/>
    <w:rsid w:val="004C2233"/>
    <w:rsid w:val="004C2468"/>
    <w:rsid w:val="004C6A9C"/>
    <w:rsid w:val="004D65FB"/>
    <w:rsid w:val="004F756F"/>
    <w:rsid w:val="00511F5A"/>
    <w:rsid w:val="0051604F"/>
    <w:rsid w:val="00517CF9"/>
    <w:rsid w:val="0052052F"/>
    <w:rsid w:val="00521B24"/>
    <w:rsid w:val="005253D9"/>
    <w:rsid w:val="00541926"/>
    <w:rsid w:val="005604B8"/>
    <w:rsid w:val="0056528A"/>
    <w:rsid w:val="00594401"/>
    <w:rsid w:val="005C19A0"/>
    <w:rsid w:val="005D6598"/>
    <w:rsid w:val="005E5778"/>
    <w:rsid w:val="005F38A0"/>
    <w:rsid w:val="005F5B55"/>
    <w:rsid w:val="00603688"/>
    <w:rsid w:val="00603B04"/>
    <w:rsid w:val="006076E6"/>
    <w:rsid w:val="00614CBC"/>
    <w:rsid w:val="006279DB"/>
    <w:rsid w:val="00641EA3"/>
    <w:rsid w:val="006474CB"/>
    <w:rsid w:val="0067129E"/>
    <w:rsid w:val="0068034A"/>
    <w:rsid w:val="00680FB3"/>
    <w:rsid w:val="00696173"/>
    <w:rsid w:val="006B246B"/>
    <w:rsid w:val="006C2557"/>
    <w:rsid w:val="006D3142"/>
    <w:rsid w:val="006E4D19"/>
    <w:rsid w:val="00701B87"/>
    <w:rsid w:val="007269FF"/>
    <w:rsid w:val="00727E62"/>
    <w:rsid w:val="00745671"/>
    <w:rsid w:val="00755EC7"/>
    <w:rsid w:val="0076233C"/>
    <w:rsid w:val="00777B37"/>
    <w:rsid w:val="00787A60"/>
    <w:rsid w:val="007A6AC3"/>
    <w:rsid w:val="007C3DCA"/>
    <w:rsid w:val="007C7334"/>
    <w:rsid w:val="007C7FED"/>
    <w:rsid w:val="007D50ED"/>
    <w:rsid w:val="00832A09"/>
    <w:rsid w:val="00837862"/>
    <w:rsid w:val="0085364B"/>
    <w:rsid w:val="00865439"/>
    <w:rsid w:val="00886165"/>
    <w:rsid w:val="008A2CA4"/>
    <w:rsid w:val="008B20C9"/>
    <w:rsid w:val="008C18AF"/>
    <w:rsid w:val="008C4613"/>
    <w:rsid w:val="008E357A"/>
    <w:rsid w:val="008E6795"/>
    <w:rsid w:val="00912299"/>
    <w:rsid w:val="00917A82"/>
    <w:rsid w:val="00973C49"/>
    <w:rsid w:val="009920A9"/>
    <w:rsid w:val="0099734C"/>
    <w:rsid w:val="009A015A"/>
    <w:rsid w:val="009C26C2"/>
    <w:rsid w:val="009D0DB9"/>
    <w:rsid w:val="009E0524"/>
    <w:rsid w:val="009E4709"/>
    <w:rsid w:val="009F6B18"/>
    <w:rsid w:val="00A03C7C"/>
    <w:rsid w:val="00A17A8D"/>
    <w:rsid w:val="00A43ADA"/>
    <w:rsid w:val="00A54779"/>
    <w:rsid w:val="00A61183"/>
    <w:rsid w:val="00A9441E"/>
    <w:rsid w:val="00A944E6"/>
    <w:rsid w:val="00A969C3"/>
    <w:rsid w:val="00AA1D2F"/>
    <w:rsid w:val="00AA1EED"/>
    <w:rsid w:val="00AA7C12"/>
    <w:rsid w:val="00AB25A5"/>
    <w:rsid w:val="00AC7100"/>
    <w:rsid w:val="00AD010C"/>
    <w:rsid w:val="00AD09BF"/>
    <w:rsid w:val="00AD1A64"/>
    <w:rsid w:val="00AE31B2"/>
    <w:rsid w:val="00AE3CB0"/>
    <w:rsid w:val="00B00B9B"/>
    <w:rsid w:val="00B024D7"/>
    <w:rsid w:val="00B05D24"/>
    <w:rsid w:val="00B1215D"/>
    <w:rsid w:val="00B14F2B"/>
    <w:rsid w:val="00B25F14"/>
    <w:rsid w:val="00B26D32"/>
    <w:rsid w:val="00B35885"/>
    <w:rsid w:val="00B6769E"/>
    <w:rsid w:val="00B80EEE"/>
    <w:rsid w:val="00B82B49"/>
    <w:rsid w:val="00B83848"/>
    <w:rsid w:val="00B87270"/>
    <w:rsid w:val="00BB2759"/>
    <w:rsid w:val="00BC73F6"/>
    <w:rsid w:val="00BD10A0"/>
    <w:rsid w:val="00BE15F8"/>
    <w:rsid w:val="00BE54B8"/>
    <w:rsid w:val="00BE7C98"/>
    <w:rsid w:val="00BE7D7D"/>
    <w:rsid w:val="00BF57E5"/>
    <w:rsid w:val="00C03DEC"/>
    <w:rsid w:val="00C07D14"/>
    <w:rsid w:val="00C64E85"/>
    <w:rsid w:val="00C652A0"/>
    <w:rsid w:val="00C669BD"/>
    <w:rsid w:val="00C675F0"/>
    <w:rsid w:val="00C87A29"/>
    <w:rsid w:val="00C9092B"/>
    <w:rsid w:val="00C9316E"/>
    <w:rsid w:val="00C946A5"/>
    <w:rsid w:val="00CB0CBB"/>
    <w:rsid w:val="00CB5298"/>
    <w:rsid w:val="00CC19BC"/>
    <w:rsid w:val="00CC228B"/>
    <w:rsid w:val="00CD0C13"/>
    <w:rsid w:val="00CD419B"/>
    <w:rsid w:val="00CE30C2"/>
    <w:rsid w:val="00CF3283"/>
    <w:rsid w:val="00D002BB"/>
    <w:rsid w:val="00D35B62"/>
    <w:rsid w:val="00D43E89"/>
    <w:rsid w:val="00D4770F"/>
    <w:rsid w:val="00D6671B"/>
    <w:rsid w:val="00D72D0D"/>
    <w:rsid w:val="00D77F95"/>
    <w:rsid w:val="00D819FD"/>
    <w:rsid w:val="00D843AA"/>
    <w:rsid w:val="00D92D40"/>
    <w:rsid w:val="00DA04B9"/>
    <w:rsid w:val="00DA0B4D"/>
    <w:rsid w:val="00DA2281"/>
    <w:rsid w:val="00DD6C8F"/>
    <w:rsid w:val="00DE5E3C"/>
    <w:rsid w:val="00E0698F"/>
    <w:rsid w:val="00E14BB3"/>
    <w:rsid w:val="00E1520D"/>
    <w:rsid w:val="00E24D56"/>
    <w:rsid w:val="00E61A5E"/>
    <w:rsid w:val="00E635C5"/>
    <w:rsid w:val="00E72696"/>
    <w:rsid w:val="00E7342F"/>
    <w:rsid w:val="00E75B4A"/>
    <w:rsid w:val="00E83733"/>
    <w:rsid w:val="00E8379A"/>
    <w:rsid w:val="00E84DD2"/>
    <w:rsid w:val="00E9630B"/>
    <w:rsid w:val="00EB1FA3"/>
    <w:rsid w:val="00EE7405"/>
    <w:rsid w:val="00EE75B5"/>
    <w:rsid w:val="00EF5B19"/>
    <w:rsid w:val="00F01F65"/>
    <w:rsid w:val="00F04E63"/>
    <w:rsid w:val="00F10C13"/>
    <w:rsid w:val="00F14635"/>
    <w:rsid w:val="00F20E4E"/>
    <w:rsid w:val="00F621D6"/>
    <w:rsid w:val="00F636AF"/>
    <w:rsid w:val="00F75B87"/>
    <w:rsid w:val="00F949CC"/>
    <w:rsid w:val="00F96EB7"/>
    <w:rsid w:val="00FA3604"/>
    <w:rsid w:val="00FC1D34"/>
    <w:rsid w:val="00FD43FF"/>
    <w:rsid w:val="00FE1F3A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8"/>
  </w:style>
  <w:style w:type="paragraph" w:styleId="1">
    <w:name w:val="heading 1"/>
    <w:basedOn w:val="a"/>
    <w:next w:val="a"/>
    <w:link w:val="11"/>
    <w:uiPriority w:val="9"/>
    <w:qFormat/>
    <w:rsid w:val="0017533E"/>
    <w:pPr>
      <w:keepNext/>
      <w:keepLines/>
      <w:widowControl/>
      <w:numPr>
        <w:numId w:val="21"/>
      </w:numPr>
      <w:suppressAutoHyphens w:val="0"/>
      <w:autoSpaceDN/>
      <w:spacing w:before="240" w:after="0" w:line="259" w:lineRule="auto"/>
      <w:textAlignment w:val="auto"/>
      <w:outlineLvl w:val="0"/>
    </w:pPr>
    <w:rPr>
      <w:rFonts w:eastAsiaTheme="majorEastAsia" w:cs="Times New Roman"/>
      <w:b/>
      <w:kern w:val="0"/>
      <w:sz w:val="32"/>
      <w:szCs w:val="32"/>
      <w:lang w:eastAsia="en-US"/>
    </w:rPr>
  </w:style>
  <w:style w:type="paragraph" w:styleId="2">
    <w:name w:val="heading 2"/>
    <w:aliases w:val="L1"/>
    <w:basedOn w:val="1"/>
    <w:next w:val="a"/>
    <w:link w:val="20"/>
    <w:uiPriority w:val="9"/>
    <w:unhideWhenUsed/>
    <w:qFormat/>
    <w:rsid w:val="0017533E"/>
    <w:pPr>
      <w:numPr>
        <w:ilvl w:val="1"/>
      </w:numPr>
      <w:tabs>
        <w:tab w:val="left" w:pos="851"/>
      </w:tabs>
      <w:spacing w:before="360" w:after="120"/>
      <w:outlineLvl w:val="1"/>
    </w:pPr>
    <w:rPr>
      <w:sz w:val="30"/>
      <w:szCs w:val="30"/>
    </w:rPr>
  </w:style>
  <w:style w:type="paragraph" w:styleId="3">
    <w:name w:val="heading 3"/>
    <w:aliases w:val="L2"/>
    <w:basedOn w:val="2"/>
    <w:next w:val="a"/>
    <w:link w:val="30"/>
    <w:uiPriority w:val="9"/>
    <w:unhideWhenUsed/>
    <w:qFormat/>
    <w:rsid w:val="0017533E"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aliases w:val="L3"/>
    <w:basedOn w:val="3"/>
    <w:next w:val="a"/>
    <w:link w:val="40"/>
    <w:uiPriority w:val="9"/>
    <w:unhideWhenUsed/>
    <w:qFormat/>
    <w:rsid w:val="0017533E"/>
    <w:pPr>
      <w:numPr>
        <w:ilvl w:val="3"/>
      </w:numPr>
      <w:outlineLvl w:val="3"/>
    </w:pPr>
    <w:rPr>
      <w:sz w:val="26"/>
      <w:szCs w:val="26"/>
    </w:rPr>
  </w:style>
  <w:style w:type="paragraph" w:styleId="5">
    <w:name w:val="heading 5"/>
    <w:basedOn w:val="4"/>
    <w:next w:val="a"/>
    <w:link w:val="50"/>
    <w:uiPriority w:val="9"/>
    <w:unhideWhenUsed/>
    <w:qFormat/>
    <w:rsid w:val="0017533E"/>
    <w:pPr>
      <w:numPr>
        <w:ilvl w:val="4"/>
      </w:numPr>
      <w:outlineLvl w:val="4"/>
    </w:pPr>
    <w:rPr>
      <w:sz w:val="24"/>
      <w:szCs w:val="24"/>
    </w:rPr>
  </w:style>
  <w:style w:type="paragraph" w:styleId="6">
    <w:name w:val="heading 6"/>
    <w:basedOn w:val="5"/>
    <w:next w:val="a"/>
    <w:link w:val="60"/>
    <w:uiPriority w:val="9"/>
    <w:unhideWhenUsed/>
    <w:qFormat/>
    <w:rsid w:val="0017533E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uiPriority w:val="99"/>
    <w:unhideWhenUsed/>
    <w:qFormat/>
    <w:rsid w:val="0017533E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0"/>
    <w:uiPriority w:val="99"/>
    <w:unhideWhenUsed/>
    <w:qFormat/>
    <w:rsid w:val="0017533E"/>
    <w:pPr>
      <w:numPr>
        <w:ilvl w:val="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7D50ED"/>
    <w:pPr>
      <w:numPr>
        <w:numId w:val="1"/>
      </w:numPr>
    </w:pPr>
  </w:style>
  <w:style w:type="paragraph" w:customStyle="1" w:styleId="Standard">
    <w:name w:val="Standard"/>
    <w:rsid w:val="007D50ED"/>
    <w:pPr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7D5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D50ED"/>
    <w:pPr>
      <w:spacing w:after="120"/>
    </w:pPr>
  </w:style>
  <w:style w:type="paragraph" w:styleId="a3">
    <w:name w:val="List"/>
    <w:basedOn w:val="Textbody"/>
    <w:rsid w:val="007D50ED"/>
    <w:rPr>
      <w:rFonts w:cs="Mangal"/>
    </w:rPr>
  </w:style>
  <w:style w:type="paragraph" w:styleId="a4">
    <w:name w:val="caption"/>
    <w:basedOn w:val="Standard"/>
    <w:rsid w:val="007D50E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D50ED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D50ED"/>
  </w:style>
  <w:style w:type="paragraph" w:customStyle="1" w:styleId="Style2">
    <w:name w:val="Style2"/>
    <w:basedOn w:val="Standard"/>
    <w:rsid w:val="007D50ED"/>
  </w:style>
  <w:style w:type="paragraph" w:customStyle="1" w:styleId="Style3">
    <w:name w:val="Style3"/>
    <w:basedOn w:val="Standard"/>
    <w:rsid w:val="007D50ED"/>
    <w:pPr>
      <w:spacing w:line="298" w:lineRule="exact"/>
      <w:jc w:val="center"/>
    </w:pPr>
  </w:style>
  <w:style w:type="paragraph" w:customStyle="1" w:styleId="Style4">
    <w:name w:val="Style4"/>
    <w:basedOn w:val="Standard"/>
    <w:rsid w:val="007D50ED"/>
  </w:style>
  <w:style w:type="paragraph" w:customStyle="1" w:styleId="Style5">
    <w:name w:val="Style5"/>
    <w:basedOn w:val="Standard"/>
    <w:rsid w:val="007D50ED"/>
    <w:pPr>
      <w:spacing w:line="322" w:lineRule="exact"/>
      <w:jc w:val="center"/>
    </w:pPr>
  </w:style>
  <w:style w:type="paragraph" w:customStyle="1" w:styleId="Style6">
    <w:name w:val="Style6"/>
    <w:basedOn w:val="Standard"/>
    <w:rsid w:val="007D50ED"/>
    <w:pPr>
      <w:jc w:val="both"/>
    </w:pPr>
  </w:style>
  <w:style w:type="paragraph" w:customStyle="1" w:styleId="Style7">
    <w:name w:val="Style7"/>
    <w:basedOn w:val="Standard"/>
    <w:rsid w:val="007D50ED"/>
  </w:style>
  <w:style w:type="paragraph" w:customStyle="1" w:styleId="Style8">
    <w:name w:val="Style8"/>
    <w:basedOn w:val="Standard"/>
    <w:rsid w:val="007D50ED"/>
    <w:pPr>
      <w:spacing w:line="323" w:lineRule="exact"/>
      <w:ind w:firstLine="710"/>
      <w:jc w:val="both"/>
    </w:pPr>
  </w:style>
  <w:style w:type="paragraph" w:customStyle="1" w:styleId="Style9">
    <w:name w:val="Style9"/>
    <w:basedOn w:val="Standard"/>
    <w:rsid w:val="007D50ED"/>
  </w:style>
  <w:style w:type="paragraph" w:customStyle="1" w:styleId="Style10">
    <w:name w:val="Style10"/>
    <w:basedOn w:val="Standard"/>
    <w:rsid w:val="007D50ED"/>
    <w:pPr>
      <w:spacing w:line="322" w:lineRule="exact"/>
    </w:pPr>
  </w:style>
  <w:style w:type="paragraph" w:customStyle="1" w:styleId="Style11">
    <w:name w:val="Style11"/>
    <w:basedOn w:val="Standard"/>
    <w:rsid w:val="007D50ED"/>
  </w:style>
  <w:style w:type="paragraph" w:customStyle="1" w:styleId="Style12">
    <w:name w:val="Style12"/>
    <w:basedOn w:val="Standard"/>
    <w:rsid w:val="007D50ED"/>
    <w:pPr>
      <w:spacing w:line="336" w:lineRule="exact"/>
      <w:jc w:val="both"/>
    </w:pPr>
  </w:style>
  <w:style w:type="paragraph" w:customStyle="1" w:styleId="Style13">
    <w:name w:val="Style13"/>
    <w:basedOn w:val="Standard"/>
    <w:rsid w:val="007D50ED"/>
    <w:pPr>
      <w:spacing w:line="281" w:lineRule="exact"/>
      <w:ind w:hanging="326"/>
      <w:jc w:val="both"/>
    </w:pPr>
  </w:style>
  <w:style w:type="paragraph" w:customStyle="1" w:styleId="Style14">
    <w:name w:val="Style14"/>
    <w:basedOn w:val="Standard"/>
    <w:rsid w:val="007D50ED"/>
    <w:pPr>
      <w:spacing w:line="326" w:lineRule="exact"/>
      <w:jc w:val="both"/>
    </w:pPr>
  </w:style>
  <w:style w:type="paragraph" w:customStyle="1" w:styleId="Style15">
    <w:name w:val="Style15"/>
    <w:basedOn w:val="Standard"/>
    <w:rsid w:val="007D50ED"/>
    <w:pPr>
      <w:spacing w:line="283" w:lineRule="exact"/>
      <w:ind w:firstLine="442"/>
      <w:jc w:val="both"/>
    </w:pPr>
  </w:style>
  <w:style w:type="paragraph" w:customStyle="1" w:styleId="Style16">
    <w:name w:val="Style16"/>
    <w:basedOn w:val="Standard"/>
    <w:rsid w:val="007D50ED"/>
    <w:pPr>
      <w:spacing w:line="278" w:lineRule="exact"/>
      <w:ind w:hanging="192"/>
      <w:jc w:val="both"/>
    </w:pPr>
  </w:style>
  <w:style w:type="paragraph" w:customStyle="1" w:styleId="Style17">
    <w:name w:val="Style17"/>
    <w:basedOn w:val="Standard"/>
    <w:rsid w:val="007D50ED"/>
  </w:style>
  <w:style w:type="paragraph" w:styleId="a5">
    <w:name w:val="Balloon Text"/>
    <w:basedOn w:val="Standard"/>
    <w:rsid w:val="007D50ED"/>
    <w:rPr>
      <w:rFonts w:ascii="Tahoma" w:hAnsi="Tahoma" w:cs="Tahoma"/>
      <w:sz w:val="16"/>
      <w:szCs w:val="16"/>
    </w:rPr>
  </w:style>
  <w:style w:type="paragraph" w:styleId="a6">
    <w:name w:val="header"/>
    <w:basedOn w:val="Standard"/>
    <w:rsid w:val="007D50E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link w:val="a8"/>
    <w:uiPriority w:val="99"/>
    <w:rsid w:val="007D50ED"/>
    <w:pPr>
      <w:suppressLineNumbers/>
      <w:tabs>
        <w:tab w:val="center" w:pos="4677"/>
        <w:tab w:val="right" w:pos="9355"/>
      </w:tabs>
    </w:pPr>
  </w:style>
  <w:style w:type="paragraph" w:styleId="a9">
    <w:name w:val="annotation text"/>
    <w:basedOn w:val="Standard"/>
    <w:rsid w:val="007D50ED"/>
    <w:rPr>
      <w:sz w:val="20"/>
      <w:szCs w:val="20"/>
    </w:rPr>
  </w:style>
  <w:style w:type="paragraph" w:styleId="aa">
    <w:name w:val="annotation subject"/>
    <w:basedOn w:val="a9"/>
    <w:rsid w:val="007D50ED"/>
    <w:rPr>
      <w:b/>
      <w:bCs/>
    </w:rPr>
  </w:style>
  <w:style w:type="paragraph" w:customStyle="1" w:styleId="10">
    <w:name w:val="Маркированный 1"/>
    <w:basedOn w:val="Standard"/>
    <w:rsid w:val="007D50ED"/>
    <w:pPr>
      <w:widowControl/>
      <w:numPr>
        <w:numId w:val="1"/>
      </w:numPr>
      <w:spacing w:line="360" w:lineRule="auto"/>
      <w:jc w:val="both"/>
      <w:outlineLvl w:val="0"/>
    </w:pPr>
    <w:rPr>
      <w:rFonts w:eastAsia="Calibri"/>
      <w:szCs w:val="20"/>
      <w:lang w:eastAsia="en-US"/>
    </w:rPr>
  </w:style>
  <w:style w:type="paragraph" w:customStyle="1" w:styleId="ab">
    <w:name w:val="Стандартный"/>
    <w:basedOn w:val="Standard"/>
    <w:rsid w:val="007D50ED"/>
    <w:pPr>
      <w:widowControl/>
      <w:spacing w:before="120" w:after="120" w:line="360" w:lineRule="auto"/>
      <w:ind w:firstLine="709"/>
      <w:jc w:val="both"/>
    </w:pPr>
    <w:rPr>
      <w:rFonts w:eastAsia="Calibri"/>
      <w:lang w:eastAsia="en-US"/>
    </w:rPr>
  </w:style>
  <w:style w:type="paragraph" w:styleId="ac">
    <w:name w:val="List Bullet"/>
    <w:basedOn w:val="Standard"/>
    <w:rsid w:val="007D50ED"/>
    <w:pPr>
      <w:keepLines/>
      <w:widowControl/>
      <w:spacing w:after="60" w:line="288" w:lineRule="auto"/>
      <w:ind w:left="1080"/>
      <w:jc w:val="both"/>
    </w:pPr>
    <w:rPr>
      <w:rFonts w:eastAsia="Times New Roman"/>
      <w:lang w:val="en-US" w:eastAsia="en-US"/>
    </w:rPr>
  </w:style>
  <w:style w:type="paragraph" w:styleId="ad">
    <w:name w:val="Title"/>
    <w:basedOn w:val="Standard"/>
    <w:next w:val="ae"/>
    <w:rsid w:val="007D50ED"/>
    <w:pPr>
      <w:widowControl/>
      <w:tabs>
        <w:tab w:val="center" w:pos="4680"/>
      </w:tabs>
      <w:jc w:val="center"/>
    </w:pPr>
    <w:rPr>
      <w:rFonts w:ascii="Arial" w:eastAsia="Times New Roman" w:hAnsi="Arial"/>
      <w:b/>
      <w:bCs/>
      <w:spacing w:val="-2"/>
      <w:sz w:val="22"/>
      <w:szCs w:val="20"/>
      <w:lang w:eastAsia="en-US"/>
    </w:rPr>
  </w:style>
  <w:style w:type="paragraph" w:styleId="ae">
    <w:name w:val="Subtitle"/>
    <w:basedOn w:val="Heading"/>
    <w:next w:val="Textbody"/>
    <w:rsid w:val="007D50ED"/>
    <w:pPr>
      <w:jc w:val="center"/>
    </w:pPr>
    <w:rPr>
      <w:i/>
      <w:iCs/>
    </w:rPr>
  </w:style>
  <w:style w:type="paragraph" w:styleId="af">
    <w:name w:val="List Paragraph"/>
    <w:aliases w:val="Маркер,Bullet Number,Нумерованый список,List Paragraph1,Bullet List,FooterText,numbered,lp1,название,Абзац списка литеральный,it_List1,Paragraphe de liste1,Bullet 1,Use Case List Paragraph,Абзац основного текста,Индексы"/>
    <w:basedOn w:val="Standard"/>
    <w:link w:val="af0"/>
    <w:uiPriority w:val="34"/>
    <w:qFormat/>
    <w:rsid w:val="007D50ED"/>
    <w:pPr>
      <w:widowControl/>
      <w:ind w:left="720"/>
    </w:pPr>
    <w:rPr>
      <w:rFonts w:eastAsia="Times New Roman"/>
      <w:lang w:val="en-US" w:eastAsia="en-US"/>
    </w:rPr>
  </w:style>
  <w:style w:type="character" w:customStyle="1" w:styleId="FontStyle19">
    <w:name w:val="Font Style19"/>
    <w:basedOn w:val="a0"/>
    <w:rsid w:val="007D50E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a0"/>
    <w:rsid w:val="007D50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rsid w:val="007D50E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a0"/>
    <w:rsid w:val="007D50ED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23">
    <w:name w:val="Font Style23"/>
    <w:basedOn w:val="a0"/>
    <w:rsid w:val="007D50E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basedOn w:val="a0"/>
    <w:rsid w:val="007D50E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link">
    <w:name w:val="Internet link"/>
    <w:basedOn w:val="a0"/>
    <w:rsid w:val="007D50ED"/>
    <w:rPr>
      <w:rFonts w:cs="Times New Roman"/>
      <w:color w:val="0066CC"/>
      <w:u w:val="single"/>
    </w:rPr>
  </w:style>
  <w:style w:type="character" w:customStyle="1" w:styleId="BalloonTextChar">
    <w:name w:val="Balloon Text Char"/>
    <w:basedOn w:val="a0"/>
    <w:rsid w:val="007D50E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7D50ED"/>
    <w:rPr>
      <w:sz w:val="24"/>
      <w:szCs w:val="24"/>
    </w:rPr>
  </w:style>
  <w:style w:type="character" w:customStyle="1" w:styleId="FooterChar">
    <w:name w:val="Footer Char"/>
    <w:basedOn w:val="a0"/>
    <w:uiPriority w:val="99"/>
    <w:rsid w:val="007D50ED"/>
    <w:rPr>
      <w:sz w:val="24"/>
      <w:szCs w:val="24"/>
    </w:rPr>
  </w:style>
  <w:style w:type="character" w:styleId="af1">
    <w:name w:val="annotation reference"/>
    <w:basedOn w:val="a0"/>
    <w:rsid w:val="007D50ED"/>
    <w:rPr>
      <w:sz w:val="16"/>
      <w:szCs w:val="16"/>
    </w:rPr>
  </w:style>
  <w:style w:type="character" w:customStyle="1" w:styleId="CommentTextChar">
    <w:name w:val="Comment Text Char"/>
    <w:basedOn w:val="a0"/>
    <w:rsid w:val="007D50ED"/>
    <w:rPr>
      <w:sz w:val="20"/>
      <w:szCs w:val="20"/>
    </w:rPr>
  </w:style>
  <w:style w:type="character" w:customStyle="1" w:styleId="CommentSubjectChar">
    <w:name w:val="Comment Subject Char"/>
    <w:basedOn w:val="CommentTextChar"/>
    <w:rsid w:val="007D50ED"/>
    <w:rPr>
      <w:b/>
      <w:bCs/>
      <w:sz w:val="20"/>
      <w:szCs w:val="20"/>
    </w:rPr>
  </w:style>
  <w:style w:type="character" w:customStyle="1" w:styleId="12">
    <w:name w:val="Текст примечания Знак1"/>
    <w:basedOn w:val="a0"/>
    <w:rsid w:val="007D50ED"/>
    <w:rPr>
      <w:lang w:val="en-GB" w:eastAsia="en-US"/>
    </w:rPr>
  </w:style>
  <w:style w:type="character" w:customStyle="1" w:styleId="13">
    <w:name w:val="Маркированный 1 Знак"/>
    <w:rsid w:val="007D50ED"/>
    <w:rPr>
      <w:rFonts w:eastAsia="Calibri"/>
      <w:sz w:val="24"/>
      <w:szCs w:val="20"/>
      <w:lang w:eastAsia="en-US"/>
    </w:rPr>
  </w:style>
  <w:style w:type="character" w:customStyle="1" w:styleId="af2">
    <w:name w:val="Стандартный Знак"/>
    <w:rsid w:val="007D50ED"/>
    <w:rPr>
      <w:rFonts w:eastAsia="Calibri"/>
      <w:sz w:val="24"/>
      <w:szCs w:val="24"/>
      <w:lang w:eastAsia="en-US"/>
    </w:rPr>
  </w:style>
  <w:style w:type="character" w:customStyle="1" w:styleId="TitleChar">
    <w:name w:val="Title Char"/>
    <w:basedOn w:val="a0"/>
    <w:rsid w:val="007D50ED"/>
    <w:rPr>
      <w:rFonts w:ascii="Arial" w:eastAsia="Times New Roman" w:hAnsi="Arial"/>
      <w:b/>
      <w:spacing w:val="-2"/>
      <w:szCs w:val="20"/>
      <w:lang w:eastAsia="en-US"/>
    </w:rPr>
  </w:style>
  <w:style w:type="character" w:customStyle="1" w:styleId="ListParagraphChar">
    <w:name w:val="List Paragraph Char"/>
    <w:rsid w:val="007D50ED"/>
    <w:rPr>
      <w:rFonts w:eastAsia="Times New Roman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rsid w:val="007D50ED"/>
    <w:rPr>
      <w:color w:val="00000A"/>
    </w:rPr>
  </w:style>
  <w:style w:type="character" w:customStyle="1" w:styleId="ListLabel2">
    <w:name w:val="ListLabel 2"/>
    <w:rsid w:val="007D50ED"/>
    <w:rPr>
      <w:b w:val="0"/>
      <w:i w:val="0"/>
      <w:color w:val="00000A"/>
      <w:sz w:val="24"/>
      <w:szCs w:val="24"/>
      <w:u w:val="none"/>
    </w:rPr>
  </w:style>
  <w:style w:type="character" w:customStyle="1" w:styleId="ListLabel3">
    <w:name w:val="ListLabel 3"/>
    <w:rsid w:val="007D50ED"/>
    <w:rPr>
      <w:rFonts w:cs="Courier New"/>
    </w:rPr>
  </w:style>
  <w:style w:type="numbering" w:customStyle="1" w:styleId="WWNum1">
    <w:name w:val="WWNum1"/>
    <w:basedOn w:val="a2"/>
    <w:rsid w:val="007D50ED"/>
    <w:pPr>
      <w:numPr>
        <w:numId w:val="2"/>
      </w:numPr>
    </w:pPr>
  </w:style>
  <w:style w:type="numbering" w:customStyle="1" w:styleId="WWNum2">
    <w:name w:val="WWNum2"/>
    <w:basedOn w:val="a2"/>
    <w:rsid w:val="007D50ED"/>
    <w:pPr>
      <w:numPr>
        <w:numId w:val="3"/>
      </w:numPr>
    </w:pPr>
  </w:style>
  <w:style w:type="numbering" w:customStyle="1" w:styleId="WWNum3">
    <w:name w:val="WWNum3"/>
    <w:basedOn w:val="a2"/>
    <w:rsid w:val="007D50ED"/>
    <w:pPr>
      <w:numPr>
        <w:numId w:val="4"/>
      </w:numPr>
    </w:pPr>
  </w:style>
  <w:style w:type="numbering" w:customStyle="1" w:styleId="WWNum4">
    <w:name w:val="WWNum4"/>
    <w:basedOn w:val="a2"/>
    <w:rsid w:val="007D50ED"/>
    <w:pPr>
      <w:numPr>
        <w:numId w:val="5"/>
      </w:numPr>
    </w:pPr>
  </w:style>
  <w:style w:type="numbering" w:customStyle="1" w:styleId="WWNum5">
    <w:name w:val="WWNum5"/>
    <w:basedOn w:val="a2"/>
    <w:rsid w:val="007D50ED"/>
    <w:pPr>
      <w:numPr>
        <w:numId w:val="6"/>
      </w:numPr>
    </w:pPr>
  </w:style>
  <w:style w:type="numbering" w:customStyle="1" w:styleId="WWNum6">
    <w:name w:val="WWNum6"/>
    <w:basedOn w:val="a2"/>
    <w:rsid w:val="007D50ED"/>
    <w:pPr>
      <w:numPr>
        <w:numId w:val="7"/>
      </w:numPr>
    </w:pPr>
  </w:style>
  <w:style w:type="numbering" w:customStyle="1" w:styleId="WWNum7">
    <w:name w:val="WWNum7"/>
    <w:basedOn w:val="a2"/>
    <w:rsid w:val="007D50ED"/>
    <w:pPr>
      <w:numPr>
        <w:numId w:val="8"/>
      </w:numPr>
    </w:pPr>
  </w:style>
  <w:style w:type="numbering" w:customStyle="1" w:styleId="WWNum8">
    <w:name w:val="WWNum8"/>
    <w:basedOn w:val="a2"/>
    <w:rsid w:val="007D50ED"/>
    <w:pPr>
      <w:numPr>
        <w:numId w:val="9"/>
      </w:numPr>
    </w:pPr>
  </w:style>
  <w:style w:type="numbering" w:customStyle="1" w:styleId="WWNum9">
    <w:name w:val="WWNum9"/>
    <w:basedOn w:val="a2"/>
    <w:rsid w:val="007D50ED"/>
    <w:pPr>
      <w:numPr>
        <w:numId w:val="10"/>
      </w:numPr>
    </w:pPr>
  </w:style>
  <w:style w:type="numbering" w:customStyle="1" w:styleId="WWNum10">
    <w:name w:val="WWNum10"/>
    <w:basedOn w:val="a2"/>
    <w:rsid w:val="007D50ED"/>
    <w:pPr>
      <w:numPr>
        <w:numId w:val="11"/>
      </w:numPr>
    </w:pPr>
  </w:style>
  <w:style w:type="numbering" w:customStyle="1" w:styleId="WWNum11">
    <w:name w:val="WWNum11"/>
    <w:basedOn w:val="a2"/>
    <w:rsid w:val="007D50ED"/>
    <w:pPr>
      <w:numPr>
        <w:numId w:val="12"/>
      </w:numPr>
    </w:pPr>
  </w:style>
  <w:style w:type="numbering" w:customStyle="1" w:styleId="WWNum12">
    <w:name w:val="WWNum12"/>
    <w:basedOn w:val="a2"/>
    <w:rsid w:val="007D50ED"/>
    <w:pPr>
      <w:numPr>
        <w:numId w:val="13"/>
      </w:numPr>
    </w:pPr>
  </w:style>
  <w:style w:type="numbering" w:customStyle="1" w:styleId="WWNum13">
    <w:name w:val="WWNum13"/>
    <w:basedOn w:val="a2"/>
    <w:rsid w:val="007D50ED"/>
    <w:pPr>
      <w:numPr>
        <w:numId w:val="14"/>
      </w:numPr>
    </w:pPr>
  </w:style>
  <w:style w:type="numbering" w:customStyle="1" w:styleId="WWNum14">
    <w:name w:val="WWNum14"/>
    <w:basedOn w:val="a2"/>
    <w:rsid w:val="007D50ED"/>
    <w:pPr>
      <w:numPr>
        <w:numId w:val="15"/>
      </w:numPr>
    </w:pPr>
  </w:style>
  <w:style w:type="character" w:customStyle="1" w:styleId="af0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Абзац списка литеральный Знак,it_List1 Знак,Paragraphe de liste1 Знак,Bullet 1 Знак"/>
    <w:link w:val="af"/>
    <w:uiPriority w:val="34"/>
    <w:locked/>
    <w:rsid w:val="00541926"/>
    <w:rPr>
      <w:rFonts w:eastAsia="Times New Roman"/>
      <w:sz w:val="24"/>
      <w:szCs w:val="24"/>
      <w:lang w:val="en-US" w:eastAsia="en-US"/>
    </w:rPr>
  </w:style>
  <w:style w:type="character" w:customStyle="1" w:styleId="description2">
    <w:name w:val="description2"/>
    <w:basedOn w:val="a0"/>
    <w:rsid w:val="00FC1D34"/>
  </w:style>
  <w:style w:type="paragraph" w:styleId="af3">
    <w:name w:val="Body Text Indent"/>
    <w:basedOn w:val="a"/>
    <w:link w:val="af4"/>
    <w:semiHidden/>
    <w:unhideWhenUsed/>
    <w:rsid w:val="00A03C7C"/>
    <w:pPr>
      <w:widowControl/>
      <w:suppressAutoHyphens w:val="0"/>
      <w:autoSpaceDN/>
      <w:spacing w:after="120" w:line="24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semiHidden/>
    <w:rsid w:val="00A03C7C"/>
    <w:rPr>
      <w:rFonts w:eastAsia="Times New Roman" w:cs="Times New Roman"/>
      <w:kern w:val="0"/>
      <w:sz w:val="20"/>
      <w:szCs w:val="20"/>
      <w:lang w:eastAsia="en-US"/>
    </w:rPr>
  </w:style>
  <w:style w:type="character" w:customStyle="1" w:styleId="TableListBulletChar">
    <w:name w:val="Table List Bullet Char"/>
    <w:basedOn w:val="a0"/>
    <w:link w:val="TableListBullet"/>
    <w:locked/>
    <w:rsid w:val="00105446"/>
  </w:style>
  <w:style w:type="paragraph" w:customStyle="1" w:styleId="TableListBullet">
    <w:name w:val="Table List Bullet"/>
    <w:basedOn w:val="a"/>
    <w:link w:val="TableListBulletChar"/>
    <w:rsid w:val="00105446"/>
    <w:pPr>
      <w:widowControl/>
      <w:numPr>
        <w:numId w:val="17"/>
      </w:numPr>
      <w:suppressAutoHyphens w:val="0"/>
      <w:autoSpaceDN/>
      <w:snapToGrid w:val="0"/>
      <w:spacing w:before="40" w:after="40" w:line="288" w:lineRule="auto"/>
      <w:textAlignment w:val="auto"/>
    </w:pPr>
  </w:style>
  <w:style w:type="character" w:customStyle="1" w:styleId="TableText">
    <w:name w:val="Table_Text Знак"/>
    <w:basedOn w:val="a0"/>
    <w:link w:val="TableText0"/>
    <w:locked/>
    <w:rsid w:val="00105446"/>
    <w:rPr>
      <w:color w:val="000000"/>
    </w:rPr>
  </w:style>
  <w:style w:type="paragraph" w:customStyle="1" w:styleId="TableText0">
    <w:name w:val="Table_Text"/>
    <w:basedOn w:val="a"/>
    <w:link w:val="TableText"/>
    <w:rsid w:val="00105446"/>
    <w:pPr>
      <w:widowControl/>
      <w:suppressAutoHyphens w:val="0"/>
      <w:autoSpaceDN/>
      <w:snapToGrid w:val="0"/>
      <w:spacing w:before="40" w:after="40" w:line="288" w:lineRule="auto"/>
      <w:jc w:val="both"/>
      <w:textAlignment w:val="auto"/>
    </w:pPr>
    <w:rPr>
      <w:color w:val="000000"/>
    </w:rPr>
  </w:style>
  <w:style w:type="paragraph" w:styleId="af5">
    <w:name w:val="Plain Text"/>
    <w:basedOn w:val="a"/>
    <w:link w:val="af6"/>
    <w:uiPriority w:val="99"/>
    <w:semiHidden/>
    <w:unhideWhenUsed/>
    <w:rsid w:val="00105446"/>
    <w:pPr>
      <w:widowControl/>
      <w:suppressAutoHyphens w:val="0"/>
      <w:autoSpaceDN/>
      <w:spacing w:after="0" w:line="240" w:lineRule="auto"/>
      <w:textAlignment w:val="auto"/>
    </w:pPr>
    <w:rPr>
      <w:rFonts w:ascii="Calibri" w:eastAsiaTheme="minorHAnsi" w:hAnsi="Calibri" w:cstheme="minorBidi"/>
      <w:kern w:val="0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105446"/>
    <w:rPr>
      <w:rFonts w:ascii="Calibri" w:eastAsiaTheme="minorHAnsi" w:hAnsi="Calibri" w:cstheme="minorBidi"/>
      <w:kern w:val="0"/>
      <w:szCs w:val="21"/>
      <w:lang w:eastAsia="en-US"/>
    </w:rPr>
  </w:style>
  <w:style w:type="paragraph" w:styleId="af7">
    <w:name w:val="Normal (Web)"/>
    <w:basedOn w:val="a"/>
    <w:uiPriority w:val="99"/>
    <w:semiHidden/>
    <w:unhideWhenUsed/>
    <w:rsid w:val="0030709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val="en-GB" w:eastAsia="en-GB"/>
    </w:rPr>
  </w:style>
  <w:style w:type="paragraph" w:styleId="af8">
    <w:name w:val="Body Text"/>
    <w:basedOn w:val="a"/>
    <w:link w:val="af9"/>
    <w:uiPriority w:val="99"/>
    <w:semiHidden/>
    <w:unhideWhenUsed/>
    <w:rsid w:val="0017533E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7533E"/>
  </w:style>
  <w:style w:type="character" w:customStyle="1" w:styleId="11">
    <w:name w:val="Заголовок 1 Знак"/>
    <w:basedOn w:val="a0"/>
    <w:link w:val="1"/>
    <w:uiPriority w:val="9"/>
    <w:rsid w:val="0017533E"/>
    <w:rPr>
      <w:rFonts w:eastAsiaTheme="majorEastAsia" w:cs="Times New Roman"/>
      <w:b/>
      <w:kern w:val="0"/>
      <w:sz w:val="32"/>
      <w:szCs w:val="32"/>
      <w:lang w:eastAsia="en-US"/>
    </w:rPr>
  </w:style>
  <w:style w:type="character" w:customStyle="1" w:styleId="20">
    <w:name w:val="Заголовок 2 Знак"/>
    <w:aliases w:val="L1 Знак"/>
    <w:basedOn w:val="a0"/>
    <w:link w:val="2"/>
    <w:uiPriority w:val="9"/>
    <w:rsid w:val="0017533E"/>
    <w:rPr>
      <w:rFonts w:eastAsiaTheme="majorEastAsia" w:cs="Times New Roman"/>
      <w:b/>
      <w:kern w:val="0"/>
      <w:sz w:val="30"/>
      <w:szCs w:val="30"/>
      <w:lang w:eastAsia="en-US"/>
    </w:rPr>
  </w:style>
  <w:style w:type="character" w:customStyle="1" w:styleId="30">
    <w:name w:val="Заголовок 3 Знак"/>
    <w:aliases w:val="L2 Знак"/>
    <w:basedOn w:val="a0"/>
    <w:link w:val="3"/>
    <w:uiPriority w:val="9"/>
    <w:rsid w:val="0017533E"/>
    <w:rPr>
      <w:rFonts w:eastAsiaTheme="majorEastAsia" w:cs="Times New Roman"/>
      <w:b/>
      <w:kern w:val="0"/>
      <w:sz w:val="28"/>
      <w:szCs w:val="28"/>
      <w:lang w:eastAsia="en-US"/>
    </w:rPr>
  </w:style>
  <w:style w:type="character" w:customStyle="1" w:styleId="40">
    <w:name w:val="Заголовок 4 Знак"/>
    <w:aliases w:val="L3 Знак"/>
    <w:basedOn w:val="a0"/>
    <w:link w:val="4"/>
    <w:uiPriority w:val="9"/>
    <w:rsid w:val="0017533E"/>
    <w:rPr>
      <w:rFonts w:eastAsiaTheme="majorEastAsia" w:cs="Times New Roman"/>
      <w:b/>
      <w:kern w:val="0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17533E"/>
    <w:rPr>
      <w:rFonts w:eastAsiaTheme="majorEastAsia" w:cs="Times New Roman"/>
      <w:b/>
      <w:kern w:val="0"/>
      <w:sz w:val="24"/>
      <w:szCs w:val="24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17533E"/>
    <w:pPr>
      <w:widowControl/>
      <w:suppressAutoHyphens w:val="0"/>
      <w:autoSpaceDN/>
      <w:spacing w:after="100" w:line="259" w:lineRule="auto"/>
      <w:ind w:left="960" w:firstLine="851"/>
      <w:textAlignment w:val="auto"/>
    </w:pPr>
    <w:rPr>
      <w:rFonts w:eastAsiaTheme="minorHAnsi" w:cstheme="minorBidi"/>
      <w:kern w:val="0"/>
      <w:sz w:val="28"/>
      <w:szCs w:val="24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1710A"/>
    <w:rPr>
      <w:sz w:val="24"/>
      <w:szCs w:val="24"/>
    </w:rPr>
  </w:style>
  <w:style w:type="character" w:styleId="afa">
    <w:name w:val="Hyperlink"/>
    <w:basedOn w:val="a0"/>
    <w:uiPriority w:val="99"/>
    <w:unhideWhenUsed/>
    <w:rsid w:val="00F94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@f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2019-11-01T08:13:00Z</dcterms:created>
  <dcterms:modified xsi:type="dcterms:W3CDTF">2019-11-05T08:40:00Z</dcterms:modified>
</cp:coreProperties>
</file>